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76C7F" w14:textId="676DF35A" w:rsidR="00290434" w:rsidRPr="005C4EAC" w:rsidRDefault="00E4296F" w:rsidP="00B35BAC">
      <w:pPr>
        <w:tabs>
          <w:tab w:val="left" w:pos="5044"/>
        </w:tabs>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UMOWA</w:t>
      </w:r>
      <w:r w:rsidRPr="005C4EAC">
        <w:rPr>
          <w:rFonts w:ascii="Times New Roman" w:hAnsi="Times New Roman" w:cs="Times New Roman"/>
          <w:b/>
          <w:spacing w:val="-2"/>
          <w:sz w:val="24"/>
          <w:szCs w:val="24"/>
          <w:lang w:val="pl-PL"/>
        </w:rPr>
        <w:t xml:space="preserve"> </w:t>
      </w:r>
      <w:r w:rsidRPr="005C4EAC">
        <w:rPr>
          <w:rFonts w:ascii="Times New Roman" w:hAnsi="Times New Roman" w:cs="Times New Roman"/>
          <w:b/>
          <w:sz w:val="24"/>
          <w:szCs w:val="24"/>
          <w:lang w:val="pl-PL"/>
        </w:rPr>
        <w:t>NR</w:t>
      </w:r>
    </w:p>
    <w:p w14:paraId="060A7BF3" w14:textId="1817D126" w:rsidR="00290434" w:rsidRPr="005C4EAC" w:rsidRDefault="00E4296F" w:rsidP="00B35BAC">
      <w:pPr>
        <w:pStyle w:val="Tekstpodstawowy"/>
        <w:tabs>
          <w:tab w:val="left" w:leader="dot" w:pos="5262"/>
        </w:tabs>
        <w:spacing w:line="360" w:lineRule="auto"/>
        <w:jc w:val="both"/>
        <w:rPr>
          <w:rFonts w:ascii="Times New Roman" w:hAnsi="Times New Roman" w:cs="Times New Roman"/>
          <w:sz w:val="24"/>
          <w:szCs w:val="24"/>
          <w:lang w:val="pl-PL"/>
        </w:rPr>
      </w:pPr>
      <w:r w:rsidRPr="005C4EAC">
        <w:rPr>
          <w:rFonts w:ascii="Times New Roman" w:hAnsi="Times New Roman" w:cs="Times New Roman"/>
          <w:sz w:val="24"/>
          <w:szCs w:val="24"/>
          <w:lang w:val="pl-PL"/>
        </w:rPr>
        <w:t>zwana</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dalej</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b/>
          <w:sz w:val="24"/>
          <w:szCs w:val="24"/>
          <w:lang w:val="pl-PL"/>
        </w:rPr>
        <w:t>„Umową”,</w:t>
      </w:r>
      <w:r w:rsidRPr="005C4EAC">
        <w:rPr>
          <w:rFonts w:ascii="Times New Roman" w:hAnsi="Times New Roman" w:cs="Times New Roman"/>
          <w:b/>
          <w:spacing w:val="-2"/>
          <w:sz w:val="24"/>
          <w:szCs w:val="24"/>
          <w:lang w:val="pl-PL"/>
        </w:rPr>
        <w:t xml:space="preserve"> </w:t>
      </w:r>
      <w:r w:rsidRPr="005C4EAC">
        <w:rPr>
          <w:rFonts w:ascii="Times New Roman" w:hAnsi="Times New Roman" w:cs="Times New Roman"/>
          <w:sz w:val="24"/>
          <w:szCs w:val="24"/>
          <w:lang w:val="pl-PL"/>
        </w:rPr>
        <w:t>zawarta</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w Warszawie,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pomiędzy:</w:t>
      </w:r>
    </w:p>
    <w:p w14:paraId="5B41C1E3" w14:textId="4633213F" w:rsidR="00290434" w:rsidRPr="005C4EAC" w:rsidRDefault="00863C93" w:rsidP="00B35BAC">
      <w:pPr>
        <w:pStyle w:val="Tekstpodstawowy"/>
        <w:spacing w:line="360" w:lineRule="auto"/>
        <w:jc w:val="both"/>
        <w:rPr>
          <w:rFonts w:ascii="Times New Roman" w:hAnsi="Times New Roman" w:cs="Times New Roman"/>
          <w:color w:val="000000" w:themeColor="text1"/>
          <w:sz w:val="24"/>
          <w:szCs w:val="24"/>
          <w:lang w:val="pl-PL"/>
        </w:rPr>
      </w:pPr>
      <w:r w:rsidRPr="005C4EAC">
        <w:rPr>
          <w:rFonts w:ascii="Times New Roman" w:hAnsi="Times New Roman" w:cs="Times New Roman"/>
          <w:b/>
          <w:sz w:val="24"/>
          <w:szCs w:val="24"/>
          <w:lang w:val="pl-PL"/>
        </w:rPr>
        <w:t xml:space="preserve">Agencją Oceny Technologii Medycznych i Taryfikacji </w:t>
      </w:r>
      <w:r w:rsidRPr="005C4EAC">
        <w:rPr>
          <w:rFonts w:ascii="Times New Roman" w:hAnsi="Times New Roman" w:cs="Times New Roman"/>
          <w:bCs/>
          <w:sz w:val="24"/>
          <w:szCs w:val="24"/>
          <w:lang w:val="pl-PL"/>
        </w:rPr>
        <w:t>z siedzibą w Warszawie przy ul.</w:t>
      </w:r>
      <w:r w:rsidR="00B35BAC" w:rsidRPr="005C4EAC">
        <w:rPr>
          <w:rFonts w:ascii="Times New Roman" w:hAnsi="Times New Roman" w:cs="Times New Roman"/>
          <w:bCs/>
          <w:sz w:val="24"/>
          <w:szCs w:val="24"/>
          <w:lang w:val="pl-PL"/>
        </w:rPr>
        <w:t> </w:t>
      </w:r>
      <w:r w:rsidRPr="005C4EAC">
        <w:rPr>
          <w:rFonts w:ascii="Times New Roman" w:hAnsi="Times New Roman" w:cs="Times New Roman"/>
          <w:bCs/>
          <w:sz w:val="24"/>
          <w:szCs w:val="24"/>
          <w:lang w:val="pl-PL"/>
        </w:rPr>
        <w:t xml:space="preserve">Przeskok 2 (kod poczt. 00-032), działającą na podstawie ustawy z dnia 27 sierpnia 2004 roku o świadczeniach opieki zdrowotnej finansowanych ze środków </w:t>
      </w:r>
      <w:r w:rsidR="00281ECC" w:rsidRPr="005C4EAC">
        <w:rPr>
          <w:rFonts w:ascii="Times New Roman" w:hAnsi="Times New Roman" w:cs="Times New Roman"/>
          <w:bCs/>
          <w:sz w:val="24"/>
          <w:szCs w:val="24"/>
          <w:lang w:val="pl-PL"/>
        </w:rPr>
        <w:t>publicznych</w:t>
      </w:r>
      <w:r w:rsidRPr="005C4EAC">
        <w:rPr>
          <w:rFonts w:ascii="Times New Roman" w:hAnsi="Times New Roman" w:cs="Times New Roman"/>
          <w:bCs/>
          <w:sz w:val="24"/>
          <w:szCs w:val="24"/>
          <w:lang w:val="pl-PL"/>
        </w:rPr>
        <w:t xml:space="preserve"> (Dz. U. z 202</w:t>
      </w:r>
      <w:r w:rsidR="009804F1" w:rsidRPr="005C4EAC">
        <w:rPr>
          <w:rFonts w:ascii="Times New Roman" w:hAnsi="Times New Roman" w:cs="Times New Roman"/>
          <w:bCs/>
          <w:sz w:val="24"/>
          <w:szCs w:val="24"/>
          <w:lang w:val="pl-PL"/>
        </w:rPr>
        <w:t>4</w:t>
      </w:r>
      <w:r w:rsidRPr="005C4EAC">
        <w:rPr>
          <w:rFonts w:ascii="Times New Roman" w:hAnsi="Times New Roman" w:cs="Times New Roman"/>
          <w:bCs/>
          <w:sz w:val="24"/>
          <w:szCs w:val="24"/>
          <w:lang w:val="pl-PL"/>
        </w:rPr>
        <w:t xml:space="preserve"> r., poz. </w:t>
      </w:r>
      <w:r w:rsidR="009804F1" w:rsidRPr="005C4EAC">
        <w:rPr>
          <w:rFonts w:ascii="Times New Roman" w:hAnsi="Times New Roman" w:cs="Times New Roman"/>
          <w:bCs/>
          <w:sz w:val="24"/>
          <w:szCs w:val="24"/>
          <w:lang w:val="pl-PL"/>
        </w:rPr>
        <w:t>146</w:t>
      </w:r>
      <w:r w:rsidRPr="005C4EAC">
        <w:rPr>
          <w:rFonts w:ascii="Times New Roman" w:hAnsi="Times New Roman" w:cs="Times New Roman"/>
          <w:bCs/>
          <w:sz w:val="24"/>
          <w:szCs w:val="24"/>
          <w:lang w:val="pl-PL"/>
        </w:rPr>
        <w:t>), posiadającą numery: NIP: 5252347183, REGON: 140278400</w:t>
      </w:r>
      <w:r w:rsidR="00550A41" w:rsidRPr="005C4EAC">
        <w:rPr>
          <w:rFonts w:ascii="Times New Roman" w:hAnsi="Times New Roman" w:cs="Times New Roman"/>
          <w:color w:val="000000" w:themeColor="text1"/>
          <w:sz w:val="24"/>
          <w:szCs w:val="24"/>
          <w:lang w:val="pl-PL"/>
        </w:rPr>
        <w:t>,</w:t>
      </w:r>
      <w:r w:rsidR="00662161" w:rsidRPr="005C4EAC">
        <w:rPr>
          <w:rFonts w:ascii="Times New Roman" w:hAnsi="Times New Roman" w:cs="Times New Roman"/>
          <w:color w:val="000000" w:themeColor="text1"/>
          <w:sz w:val="24"/>
          <w:szCs w:val="24"/>
          <w:lang w:val="pl-PL"/>
        </w:rPr>
        <w:t xml:space="preserve"> zwaną dalej: „Zamawiającym”,</w:t>
      </w:r>
    </w:p>
    <w:p w14:paraId="6F3E158B" w14:textId="7A1B6B0B" w:rsidR="00550A41" w:rsidRPr="005C4EAC" w:rsidRDefault="00550A41" w:rsidP="00B35BAC">
      <w:pPr>
        <w:pStyle w:val="Tekstpodstawowy"/>
        <w:spacing w:line="360" w:lineRule="auto"/>
        <w:jc w:val="both"/>
        <w:rPr>
          <w:rFonts w:ascii="Times New Roman" w:hAnsi="Times New Roman" w:cs="Times New Roman"/>
          <w:color w:val="000000" w:themeColor="text1"/>
          <w:sz w:val="24"/>
          <w:szCs w:val="24"/>
          <w:lang w:val="pl-PL"/>
        </w:rPr>
      </w:pPr>
      <w:r w:rsidRPr="005C4EAC">
        <w:rPr>
          <w:rFonts w:ascii="Times New Roman" w:hAnsi="Times New Roman" w:cs="Times New Roman"/>
          <w:color w:val="000000" w:themeColor="text1"/>
          <w:sz w:val="24"/>
          <w:szCs w:val="24"/>
          <w:lang w:val="pl-PL"/>
        </w:rPr>
        <w:t>reprezentowaną przez:</w:t>
      </w:r>
    </w:p>
    <w:p w14:paraId="55951FBB" w14:textId="02505C9B" w:rsidR="00CC3724" w:rsidRPr="005C4EAC" w:rsidRDefault="00CC3724" w:rsidP="00B35BAC">
      <w:pPr>
        <w:pStyle w:val="Tekstpodstawowy"/>
        <w:spacing w:line="360" w:lineRule="auto"/>
        <w:jc w:val="both"/>
        <w:rPr>
          <w:rFonts w:ascii="Times New Roman" w:hAnsi="Times New Roman" w:cs="Times New Roman"/>
          <w:color w:val="000000" w:themeColor="text1"/>
          <w:sz w:val="24"/>
          <w:szCs w:val="24"/>
          <w:lang w:val="pl-PL"/>
        </w:rPr>
      </w:pPr>
      <w:r w:rsidRPr="005C4EAC">
        <w:rPr>
          <w:rFonts w:ascii="Times New Roman" w:hAnsi="Times New Roman" w:cs="Times New Roman"/>
          <w:b/>
          <w:bCs/>
          <w:spacing w:val="-1"/>
          <w:sz w:val="24"/>
          <w:szCs w:val="24"/>
          <w:lang w:val="pl-PL"/>
        </w:rPr>
        <w:t>(Osoba reprezentująca Zamawiającego)</w:t>
      </w:r>
    </w:p>
    <w:p w14:paraId="04B80C8B" w14:textId="77777777" w:rsidR="00290434" w:rsidRPr="005C4EAC" w:rsidRDefault="00E4296F" w:rsidP="00B35BAC">
      <w:pPr>
        <w:pStyle w:val="Tekstpodstawowy"/>
        <w:spacing w:line="360" w:lineRule="auto"/>
        <w:jc w:val="both"/>
        <w:rPr>
          <w:rFonts w:ascii="Times New Roman" w:hAnsi="Times New Roman" w:cs="Times New Roman"/>
          <w:sz w:val="24"/>
          <w:szCs w:val="24"/>
          <w:lang w:val="pl-PL"/>
        </w:rPr>
      </w:pPr>
      <w:r w:rsidRPr="005C4EAC">
        <w:rPr>
          <w:rFonts w:ascii="Times New Roman" w:hAnsi="Times New Roman" w:cs="Times New Roman"/>
          <w:sz w:val="24"/>
          <w:szCs w:val="24"/>
          <w:lang w:val="pl-PL"/>
        </w:rPr>
        <w:t>a</w:t>
      </w:r>
    </w:p>
    <w:p w14:paraId="203C75F0" w14:textId="6EF01587" w:rsidR="00A76C3B" w:rsidRPr="005C4EAC" w:rsidRDefault="00EA671B" w:rsidP="00B35BAC">
      <w:pPr>
        <w:spacing w:line="360" w:lineRule="auto"/>
        <w:jc w:val="both"/>
        <w:rPr>
          <w:rFonts w:ascii="Times New Roman" w:hAnsi="Times New Roman" w:cs="Times New Roman"/>
          <w:b/>
          <w:bCs/>
          <w:sz w:val="24"/>
          <w:szCs w:val="24"/>
          <w:lang w:val="pl-PL"/>
        </w:rPr>
      </w:pPr>
      <w:bookmarkStart w:id="0" w:name="_Hlk88740442"/>
      <w:r w:rsidRPr="005C4EAC">
        <w:rPr>
          <w:rFonts w:ascii="Times New Roman" w:hAnsi="Times New Roman" w:cs="Times New Roman"/>
          <w:b/>
          <w:bCs/>
          <w:sz w:val="24"/>
          <w:szCs w:val="24"/>
          <w:lang w:val="pl-PL"/>
        </w:rPr>
        <w:t xml:space="preserve">(nazwa i adres </w:t>
      </w:r>
      <w:r w:rsidR="009A4FBD" w:rsidRPr="005C4EAC">
        <w:rPr>
          <w:rFonts w:ascii="Times New Roman" w:hAnsi="Times New Roman" w:cs="Times New Roman"/>
          <w:b/>
          <w:bCs/>
          <w:sz w:val="24"/>
          <w:szCs w:val="24"/>
          <w:lang w:val="pl-PL"/>
        </w:rPr>
        <w:t>Wykonawcy) zwanym</w:t>
      </w:r>
      <w:r w:rsidR="00662161" w:rsidRPr="005C4EAC">
        <w:rPr>
          <w:rFonts w:ascii="Times New Roman" w:hAnsi="Times New Roman" w:cs="Times New Roman"/>
          <w:sz w:val="24"/>
          <w:szCs w:val="24"/>
          <w:lang w:val="pl-PL"/>
        </w:rPr>
        <w:t xml:space="preserve"> dalej: „Wykonawcą”</w:t>
      </w:r>
    </w:p>
    <w:p w14:paraId="4A853268" w14:textId="77777777" w:rsidR="00A76C3B" w:rsidRPr="005C4EAC" w:rsidRDefault="00A76C3B" w:rsidP="00B35BAC">
      <w:pPr>
        <w:spacing w:line="360" w:lineRule="auto"/>
        <w:jc w:val="both"/>
        <w:rPr>
          <w:rFonts w:ascii="Times New Roman" w:hAnsi="Times New Roman" w:cs="Times New Roman"/>
          <w:sz w:val="24"/>
          <w:szCs w:val="24"/>
          <w:lang w:val="pl-PL"/>
        </w:rPr>
      </w:pPr>
      <w:r w:rsidRPr="005C4EAC">
        <w:rPr>
          <w:rFonts w:ascii="Times New Roman" w:hAnsi="Times New Roman" w:cs="Times New Roman"/>
          <w:sz w:val="24"/>
          <w:szCs w:val="24"/>
          <w:lang w:val="pl-PL"/>
        </w:rPr>
        <w:t>reprezentowaną przez:</w:t>
      </w:r>
    </w:p>
    <w:bookmarkEnd w:id="0"/>
    <w:p w14:paraId="46B16A2B" w14:textId="75E878CC" w:rsidR="00290434" w:rsidRPr="005C4EAC" w:rsidRDefault="00EA671B" w:rsidP="00B35BAC">
      <w:pPr>
        <w:pStyle w:val="Tekstpodstawowy"/>
        <w:spacing w:line="360" w:lineRule="auto"/>
        <w:jc w:val="both"/>
        <w:rPr>
          <w:rFonts w:ascii="Times New Roman" w:hAnsi="Times New Roman" w:cs="Times New Roman"/>
          <w:sz w:val="24"/>
          <w:szCs w:val="24"/>
          <w:lang w:val="pl-PL"/>
        </w:rPr>
      </w:pPr>
      <w:r w:rsidRPr="005C4EAC">
        <w:rPr>
          <w:rFonts w:ascii="Times New Roman" w:hAnsi="Times New Roman" w:cs="Times New Roman"/>
          <w:b/>
          <w:bCs/>
          <w:spacing w:val="-1"/>
          <w:sz w:val="24"/>
          <w:szCs w:val="24"/>
          <w:lang w:val="pl-PL"/>
        </w:rPr>
        <w:t>(Osoba reprezentująca Wykonawcę)</w:t>
      </w:r>
      <w:r w:rsidRPr="005C4EAC">
        <w:rPr>
          <w:rFonts w:ascii="Times New Roman" w:hAnsi="Times New Roman" w:cs="Times New Roman"/>
          <w:sz w:val="24"/>
          <w:szCs w:val="24"/>
          <w:lang w:val="pl-PL"/>
        </w:rPr>
        <w:t>.</w:t>
      </w:r>
    </w:p>
    <w:p w14:paraId="1F42D987" w14:textId="77777777" w:rsidR="00290434" w:rsidRPr="005C4EAC" w:rsidRDefault="00E4296F" w:rsidP="00B35BAC">
      <w:pPr>
        <w:pStyle w:val="Tekstpodstawowy"/>
        <w:spacing w:line="360" w:lineRule="auto"/>
        <w:jc w:val="both"/>
        <w:rPr>
          <w:rFonts w:ascii="Times New Roman" w:hAnsi="Times New Roman" w:cs="Times New Roman"/>
          <w:sz w:val="24"/>
          <w:szCs w:val="24"/>
          <w:lang w:val="pl-PL"/>
        </w:rPr>
      </w:pPr>
      <w:r w:rsidRPr="005C4EAC">
        <w:rPr>
          <w:rFonts w:ascii="Times New Roman" w:hAnsi="Times New Roman" w:cs="Times New Roman"/>
          <w:sz w:val="24"/>
          <w:szCs w:val="24"/>
          <w:lang w:val="pl-PL"/>
        </w:rPr>
        <w:t>W</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dalszej części</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Umowy</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Zamawiający</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i</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Wykonawca</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będą</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nazywani</w:t>
      </w:r>
      <w:r w:rsidRPr="005C4EAC">
        <w:rPr>
          <w:rFonts w:ascii="Times New Roman" w:hAnsi="Times New Roman" w:cs="Times New Roman"/>
          <w:spacing w:val="-4"/>
          <w:sz w:val="24"/>
          <w:szCs w:val="24"/>
          <w:lang w:val="pl-PL"/>
        </w:rPr>
        <w:t xml:space="preserve"> </w:t>
      </w:r>
      <w:r w:rsidRPr="005C4EAC">
        <w:rPr>
          <w:rFonts w:ascii="Times New Roman" w:hAnsi="Times New Roman" w:cs="Times New Roman"/>
          <w:sz w:val="24"/>
          <w:szCs w:val="24"/>
          <w:lang w:val="pl-PL"/>
        </w:rPr>
        <w:t>łącznie</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w:t>
      </w:r>
      <w:r w:rsidRPr="005C4EAC">
        <w:rPr>
          <w:rFonts w:ascii="Times New Roman" w:hAnsi="Times New Roman" w:cs="Times New Roman"/>
          <w:b/>
          <w:bCs/>
          <w:sz w:val="24"/>
          <w:szCs w:val="24"/>
          <w:lang w:val="pl-PL"/>
        </w:rPr>
        <w:t>Stronami</w:t>
      </w:r>
      <w:r w:rsidRPr="005C4EAC">
        <w:rPr>
          <w:rFonts w:ascii="Times New Roman" w:hAnsi="Times New Roman" w:cs="Times New Roman"/>
          <w:sz w:val="24"/>
          <w:szCs w:val="24"/>
          <w:lang w:val="pl-PL"/>
        </w:rPr>
        <w:t>”.</w:t>
      </w:r>
    </w:p>
    <w:p w14:paraId="5784AC33" w14:textId="77777777" w:rsidR="0008532D" w:rsidRDefault="0008532D" w:rsidP="00B35BAC">
      <w:pPr>
        <w:tabs>
          <w:tab w:val="left" w:pos="9031"/>
        </w:tabs>
        <w:spacing w:line="360" w:lineRule="auto"/>
        <w:jc w:val="both"/>
        <w:rPr>
          <w:rFonts w:ascii="Times New Roman" w:hAnsi="Times New Roman" w:cs="Times New Roman"/>
          <w:i/>
          <w:color w:val="000000" w:themeColor="text1"/>
          <w:sz w:val="24"/>
          <w:szCs w:val="24"/>
          <w:lang w:val="pl-PL"/>
        </w:rPr>
      </w:pPr>
    </w:p>
    <w:p w14:paraId="3E09A166" w14:textId="77777777" w:rsidR="00AF2DAB" w:rsidRDefault="00AF2DAB" w:rsidP="00B35BAC">
      <w:pPr>
        <w:tabs>
          <w:tab w:val="left" w:pos="9031"/>
        </w:tabs>
        <w:spacing w:line="360" w:lineRule="auto"/>
        <w:jc w:val="both"/>
        <w:rPr>
          <w:rFonts w:ascii="Times New Roman" w:hAnsi="Times New Roman" w:cs="Times New Roman"/>
          <w:i/>
          <w:color w:val="000000" w:themeColor="text1"/>
          <w:sz w:val="24"/>
          <w:szCs w:val="24"/>
          <w:lang w:val="pl-PL"/>
        </w:rPr>
      </w:pPr>
    </w:p>
    <w:p w14:paraId="1183EA01" w14:textId="77777777" w:rsidR="00AF2DAB" w:rsidRDefault="00AF2DAB" w:rsidP="00B35BAC">
      <w:pPr>
        <w:tabs>
          <w:tab w:val="left" w:pos="9031"/>
        </w:tabs>
        <w:spacing w:line="360" w:lineRule="auto"/>
        <w:jc w:val="both"/>
        <w:rPr>
          <w:rFonts w:ascii="Times New Roman" w:hAnsi="Times New Roman" w:cs="Times New Roman"/>
          <w:i/>
          <w:color w:val="000000" w:themeColor="text1"/>
          <w:sz w:val="24"/>
          <w:szCs w:val="24"/>
          <w:lang w:val="pl-PL"/>
        </w:rPr>
      </w:pPr>
    </w:p>
    <w:p w14:paraId="13D53C96" w14:textId="77777777" w:rsidR="00AF2DAB" w:rsidRDefault="00AF2DAB" w:rsidP="00B35BAC">
      <w:pPr>
        <w:tabs>
          <w:tab w:val="left" w:pos="9031"/>
        </w:tabs>
        <w:spacing w:line="360" w:lineRule="auto"/>
        <w:jc w:val="both"/>
        <w:rPr>
          <w:rFonts w:ascii="Times New Roman" w:hAnsi="Times New Roman" w:cs="Times New Roman"/>
          <w:i/>
          <w:color w:val="000000" w:themeColor="text1"/>
          <w:sz w:val="24"/>
          <w:szCs w:val="24"/>
          <w:lang w:val="pl-PL"/>
        </w:rPr>
      </w:pPr>
    </w:p>
    <w:p w14:paraId="76A6CB00" w14:textId="77777777" w:rsidR="00AF2DAB" w:rsidRDefault="00AF2DAB" w:rsidP="00B35BAC">
      <w:pPr>
        <w:tabs>
          <w:tab w:val="left" w:pos="9031"/>
        </w:tabs>
        <w:spacing w:line="360" w:lineRule="auto"/>
        <w:jc w:val="both"/>
        <w:rPr>
          <w:rFonts w:ascii="Times New Roman" w:hAnsi="Times New Roman" w:cs="Times New Roman"/>
          <w:i/>
          <w:color w:val="000000" w:themeColor="text1"/>
          <w:sz w:val="24"/>
          <w:szCs w:val="24"/>
          <w:lang w:val="pl-PL"/>
        </w:rPr>
      </w:pPr>
    </w:p>
    <w:p w14:paraId="7E5528D1" w14:textId="388A1AAC" w:rsidR="00290434" w:rsidRDefault="00E4296F" w:rsidP="00B35BAC">
      <w:pPr>
        <w:tabs>
          <w:tab w:val="left" w:pos="9031"/>
        </w:tabs>
        <w:spacing w:line="360" w:lineRule="auto"/>
        <w:jc w:val="both"/>
        <w:rPr>
          <w:rFonts w:ascii="Times New Roman" w:hAnsi="Times New Roman" w:cs="Times New Roman"/>
          <w:i/>
          <w:sz w:val="24"/>
          <w:szCs w:val="24"/>
          <w:lang w:val="pl-PL"/>
        </w:rPr>
      </w:pPr>
      <w:r w:rsidRPr="005C4EAC">
        <w:rPr>
          <w:rFonts w:ascii="Times New Roman" w:hAnsi="Times New Roman" w:cs="Times New Roman"/>
          <w:i/>
          <w:color w:val="000000" w:themeColor="text1"/>
          <w:sz w:val="24"/>
          <w:szCs w:val="24"/>
          <w:lang w:val="pl-PL"/>
        </w:rPr>
        <w:t>Umowa</w:t>
      </w:r>
      <w:r w:rsidRPr="005C4EAC">
        <w:rPr>
          <w:rFonts w:ascii="Times New Roman" w:hAnsi="Times New Roman" w:cs="Times New Roman"/>
          <w:i/>
          <w:color w:val="000000" w:themeColor="text1"/>
          <w:spacing w:val="25"/>
          <w:sz w:val="24"/>
          <w:szCs w:val="24"/>
          <w:lang w:val="pl-PL"/>
        </w:rPr>
        <w:t xml:space="preserve"> </w:t>
      </w:r>
      <w:r w:rsidRPr="005C4EAC">
        <w:rPr>
          <w:rFonts w:ascii="Times New Roman" w:hAnsi="Times New Roman" w:cs="Times New Roman"/>
          <w:i/>
          <w:color w:val="000000" w:themeColor="text1"/>
          <w:sz w:val="24"/>
          <w:szCs w:val="24"/>
          <w:lang w:val="pl-PL"/>
        </w:rPr>
        <w:t>zostaje</w:t>
      </w:r>
      <w:r w:rsidRPr="005C4EAC">
        <w:rPr>
          <w:rFonts w:ascii="Times New Roman" w:hAnsi="Times New Roman" w:cs="Times New Roman"/>
          <w:i/>
          <w:color w:val="000000" w:themeColor="text1"/>
          <w:spacing w:val="25"/>
          <w:sz w:val="24"/>
          <w:szCs w:val="24"/>
          <w:lang w:val="pl-PL"/>
        </w:rPr>
        <w:t xml:space="preserve"> </w:t>
      </w:r>
      <w:r w:rsidRPr="005C4EAC">
        <w:rPr>
          <w:rFonts w:ascii="Times New Roman" w:hAnsi="Times New Roman" w:cs="Times New Roman"/>
          <w:i/>
          <w:color w:val="000000" w:themeColor="text1"/>
          <w:sz w:val="24"/>
          <w:szCs w:val="24"/>
          <w:lang w:val="pl-PL"/>
        </w:rPr>
        <w:t>zawarta</w:t>
      </w:r>
      <w:r w:rsidRPr="005C4EAC">
        <w:rPr>
          <w:rFonts w:ascii="Times New Roman" w:hAnsi="Times New Roman" w:cs="Times New Roman"/>
          <w:i/>
          <w:color w:val="000000" w:themeColor="text1"/>
          <w:spacing w:val="71"/>
          <w:sz w:val="24"/>
          <w:szCs w:val="24"/>
          <w:lang w:val="pl-PL"/>
        </w:rPr>
        <w:t xml:space="preserve"> </w:t>
      </w:r>
      <w:r w:rsidRPr="005C4EAC">
        <w:rPr>
          <w:rFonts w:ascii="Times New Roman" w:hAnsi="Times New Roman" w:cs="Times New Roman"/>
          <w:i/>
          <w:color w:val="000000" w:themeColor="text1"/>
          <w:sz w:val="24"/>
          <w:szCs w:val="24"/>
          <w:lang w:val="pl-PL"/>
        </w:rPr>
        <w:t>po</w:t>
      </w:r>
      <w:r w:rsidRPr="005C4EAC">
        <w:rPr>
          <w:rFonts w:ascii="Times New Roman" w:hAnsi="Times New Roman" w:cs="Times New Roman"/>
          <w:i/>
          <w:color w:val="000000" w:themeColor="text1"/>
          <w:spacing w:val="73"/>
          <w:sz w:val="24"/>
          <w:szCs w:val="24"/>
          <w:lang w:val="pl-PL"/>
        </w:rPr>
        <w:t xml:space="preserve"> </w:t>
      </w:r>
      <w:r w:rsidRPr="005C4EAC">
        <w:rPr>
          <w:rFonts w:ascii="Times New Roman" w:hAnsi="Times New Roman" w:cs="Times New Roman"/>
          <w:i/>
          <w:color w:val="000000" w:themeColor="text1"/>
          <w:sz w:val="24"/>
          <w:szCs w:val="24"/>
          <w:lang w:val="pl-PL"/>
        </w:rPr>
        <w:t>przeprowadzeniu</w:t>
      </w:r>
      <w:r w:rsidRPr="005C4EAC">
        <w:rPr>
          <w:rFonts w:ascii="Times New Roman" w:hAnsi="Times New Roman" w:cs="Times New Roman"/>
          <w:i/>
          <w:color w:val="000000" w:themeColor="text1"/>
          <w:spacing w:val="73"/>
          <w:sz w:val="24"/>
          <w:szCs w:val="24"/>
          <w:lang w:val="pl-PL"/>
        </w:rPr>
        <w:t xml:space="preserve"> </w:t>
      </w:r>
      <w:r w:rsidR="00AF2DAB">
        <w:rPr>
          <w:rFonts w:ascii="Times New Roman" w:hAnsi="Times New Roman" w:cs="Times New Roman"/>
          <w:i/>
          <w:color w:val="000000" w:themeColor="text1"/>
          <w:sz w:val="24"/>
          <w:szCs w:val="24"/>
          <w:lang w:val="pl-PL"/>
        </w:rPr>
        <w:t>Zapytania ofertowego</w:t>
      </w:r>
      <w:r w:rsidRPr="005C4EAC">
        <w:rPr>
          <w:rFonts w:ascii="Times New Roman" w:hAnsi="Times New Roman" w:cs="Times New Roman"/>
          <w:i/>
          <w:color w:val="000000" w:themeColor="text1"/>
          <w:spacing w:val="73"/>
          <w:sz w:val="24"/>
          <w:szCs w:val="24"/>
          <w:lang w:val="pl-PL"/>
        </w:rPr>
        <w:t xml:space="preserve"> </w:t>
      </w:r>
      <w:r w:rsidR="00AF2DAB">
        <w:rPr>
          <w:rFonts w:ascii="Times New Roman" w:hAnsi="Times New Roman" w:cs="Times New Roman"/>
          <w:i/>
          <w:color w:val="000000" w:themeColor="text1"/>
          <w:sz w:val="24"/>
          <w:szCs w:val="24"/>
          <w:lang w:val="pl-PL"/>
        </w:rPr>
        <w:t xml:space="preserve">zwolnionego z obowiązku stosowania </w:t>
      </w:r>
      <w:r w:rsidRPr="005C4EAC">
        <w:rPr>
          <w:rFonts w:ascii="Times New Roman" w:hAnsi="Times New Roman" w:cs="Times New Roman"/>
          <w:i/>
          <w:color w:val="000000" w:themeColor="text1"/>
          <w:sz w:val="24"/>
          <w:szCs w:val="24"/>
          <w:lang w:val="pl-PL"/>
        </w:rPr>
        <w:t xml:space="preserve"> ustawy z</w:t>
      </w:r>
      <w:r w:rsidR="00B35BAC" w:rsidRPr="005C4EAC">
        <w:rPr>
          <w:rFonts w:ascii="Times New Roman" w:hAnsi="Times New Roman" w:cs="Times New Roman"/>
          <w:i/>
          <w:color w:val="000000" w:themeColor="text1"/>
          <w:sz w:val="24"/>
          <w:szCs w:val="24"/>
          <w:lang w:val="pl-PL"/>
        </w:rPr>
        <w:t> </w:t>
      </w:r>
      <w:r w:rsidRPr="005C4EAC">
        <w:rPr>
          <w:rFonts w:ascii="Times New Roman" w:hAnsi="Times New Roman" w:cs="Times New Roman"/>
          <w:i/>
          <w:color w:val="000000" w:themeColor="text1"/>
          <w:sz w:val="24"/>
          <w:szCs w:val="24"/>
          <w:lang w:val="pl-PL"/>
        </w:rPr>
        <w:t xml:space="preserve">dnia </w:t>
      </w:r>
      <w:r w:rsidR="005A09B5" w:rsidRPr="005C4EAC">
        <w:rPr>
          <w:rFonts w:ascii="Times New Roman" w:hAnsi="Times New Roman" w:cs="Times New Roman"/>
          <w:i/>
          <w:color w:val="000000" w:themeColor="text1"/>
          <w:sz w:val="24"/>
          <w:szCs w:val="24"/>
          <w:lang w:val="pl-PL"/>
        </w:rPr>
        <w:t>11 wrześ</w:t>
      </w:r>
      <w:r w:rsidRPr="005C4EAC">
        <w:rPr>
          <w:rFonts w:ascii="Times New Roman" w:hAnsi="Times New Roman" w:cs="Times New Roman"/>
          <w:i/>
          <w:color w:val="000000" w:themeColor="text1"/>
          <w:sz w:val="24"/>
          <w:szCs w:val="24"/>
          <w:lang w:val="pl-PL"/>
        </w:rPr>
        <w:t>nia 20</w:t>
      </w:r>
      <w:r w:rsidR="005A09B5" w:rsidRPr="005C4EAC">
        <w:rPr>
          <w:rFonts w:ascii="Times New Roman" w:hAnsi="Times New Roman" w:cs="Times New Roman"/>
          <w:i/>
          <w:color w:val="000000" w:themeColor="text1"/>
          <w:sz w:val="24"/>
          <w:szCs w:val="24"/>
          <w:lang w:val="pl-PL"/>
        </w:rPr>
        <w:t>19</w:t>
      </w:r>
      <w:r w:rsidRPr="005C4EAC">
        <w:rPr>
          <w:rFonts w:ascii="Times New Roman" w:hAnsi="Times New Roman" w:cs="Times New Roman"/>
          <w:i/>
          <w:color w:val="000000" w:themeColor="text1"/>
          <w:sz w:val="24"/>
          <w:szCs w:val="24"/>
          <w:lang w:val="pl-PL"/>
        </w:rPr>
        <w:t xml:space="preserve"> r. - Prawo</w:t>
      </w:r>
      <w:r w:rsidRPr="005C4EAC">
        <w:rPr>
          <w:rFonts w:ascii="Times New Roman" w:hAnsi="Times New Roman" w:cs="Times New Roman"/>
          <w:i/>
          <w:color w:val="000000" w:themeColor="text1"/>
          <w:spacing w:val="1"/>
          <w:sz w:val="24"/>
          <w:szCs w:val="24"/>
          <w:lang w:val="pl-PL"/>
        </w:rPr>
        <w:t xml:space="preserve"> </w:t>
      </w:r>
      <w:r w:rsidRPr="005C4EAC">
        <w:rPr>
          <w:rFonts w:ascii="Times New Roman" w:hAnsi="Times New Roman" w:cs="Times New Roman"/>
          <w:i/>
          <w:color w:val="000000" w:themeColor="text1"/>
          <w:sz w:val="24"/>
          <w:szCs w:val="24"/>
          <w:lang w:val="pl-PL"/>
        </w:rPr>
        <w:t>zamówień</w:t>
      </w:r>
      <w:r w:rsidRPr="005C4EAC">
        <w:rPr>
          <w:rFonts w:ascii="Times New Roman" w:hAnsi="Times New Roman" w:cs="Times New Roman"/>
          <w:i/>
          <w:color w:val="000000" w:themeColor="text1"/>
          <w:spacing w:val="-1"/>
          <w:sz w:val="24"/>
          <w:szCs w:val="24"/>
          <w:lang w:val="pl-PL"/>
        </w:rPr>
        <w:t xml:space="preserve"> </w:t>
      </w:r>
      <w:r w:rsidRPr="005C4EAC">
        <w:rPr>
          <w:rFonts w:ascii="Times New Roman" w:hAnsi="Times New Roman" w:cs="Times New Roman"/>
          <w:i/>
          <w:color w:val="000000" w:themeColor="text1"/>
          <w:sz w:val="24"/>
          <w:szCs w:val="24"/>
          <w:lang w:val="pl-PL"/>
        </w:rPr>
        <w:t>publicznych</w:t>
      </w:r>
      <w:r w:rsidRPr="005C4EAC">
        <w:rPr>
          <w:rFonts w:ascii="Times New Roman" w:hAnsi="Times New Roman" w:cs="Times New Roman"/>
          <w:i/>
          <w:color w:val="000000" w:themeColor="text1"/>
          <w:spacing w:val="-1"/>
          <w:sz w:val="24"/>
          <w:szCs w:val="24"/>
          <w:lang w:val="pl-PL"/>
        </w:rPr>
        <w:t xml:space="preserve"> </w:t>
      </w:r>
      <w:r w:rsidRPr="005C4EAC">
        <w:rPr>
          <w:rFonts w:ascii="Times New Roman" w:hAnsi="Times New Roman" w:cs="Times New Roman"/>
          <w:i/>
          <w:color w:val="000000" w:themeColor="text1"/>
          <w:sz w:val="24"/>
          <w:szCs w:val="24"/>
          <w:lang w:val="pl-PL"/>
        </w:rPr>
        <w:t>(</w:t>
      </w:r>
      <w:r w:rsidR="001F0874" w:rsidRPr="005C4EAC">
        <w:rPr>
          <w:rFonts w:ascii="Times New Roman" w:hAnsi="Times New Roman" w:cs="Times New Roman"/>
          <w:i/>
          <w:color w:val="000000" w:themeColor="text1"/>
          <w:sz w:val="24"/>
          <w:szCs w:val="24"/>
          <w:lang w:val="pl-PL"/>
        </w:rPr>
        <w:t xml:space="preserve">zwanej </w:t>
      </w:r>
      <w:r w:rsidR="005A09B5" w:rsidRPr="005C4EAC">
        <w:rPr>
          <w:rFonts w:ascii="Times New Roman" w:hAnsi="Times New Roman" w:cs="Times New Roman"/>
          <w:i/>
          <w:color w:val="000000" w:themeColor="text1"/>
          <w:sz w:val="24"/>
          <w:szCs w:val="24"/>
          <w:lang w:val="pl-PL"/>
        </w:rPr>
        <w:t xml:space="preserve">dalej </w:t>
      </w:r>
      <w:r w:rsidR="000D5CD2" w:rsidRPr="005C4EAC">
        <w:rPr>
          <w:rFonts w:ascii="Times New Roman" w:hAnsi="Times New Roman" w:cs="Times New Roman"/>
          <w:i/>
          <w:sz w:val="24"/>
          <w:szCs w:val="24"/>
          <w:lang w:val="pl-PL"/>
        </w:rPr>
        <w:t>„</w:t>
      </w:r>
      <w:r w:rsidR="005A09B5" w:rsidRPr="005C4EAC">
        <w:rPr>
          <w:rFonts w:ascii="Times New Roman" w:hAnsi="Times New Roman" w:cs="Times New Roman"/>
          <w:b/>
          <w:bCs/>
          <w:i/>
          <w:sz w:val="24"/>
          <w:szCs w:val="24"/>
          <w:lang w:val="pl-PL"/>
        </w:rPr>
        <w:t xml:space="preserve">ustawą </w:t>
      </w:r>
      <w:proofErr w:type="spellStart"/>
      <w:r w:rsidR="00A27BDB" w:rsidRPr="005C4EAC">
        <w:rPr>
          <w:rFonts w:ascii="Times New Roman" w:hAnsi="Times New Roman" w:cs="Times New Roman"/>
          <w:b/>
          <w:bCs/>
          <w:i/>
          <w:sz w:val="24"/>
          <w:szCs w:val="24"/>
          <w:lang w:val="pl-PL"/>
        </w:rPr>
        <w:t>P</w:t>
      </w:r>
      <w:r w:rsidR="005A09B5" w:rsidRPr="005C4EAC">
        <w:rPr>
          <w:rFonts w:ascii="Times New Roman" w:hAnsi="Times New Roman" w:cs="Times New Roman"/>
          <w:b/>
          <w:bCs/>
          <w:i/>
          <w:sz w:val="24"/>
          <w:szCs w:val="24"/>
          <w:lang w:val="pl-PL"/>
        </w:rPr>
        <w:t>zp</w:t>
      </w:r>
      <w:proofErr w:type="spellEnd"/>
      <w:r w:rsidR="000D5CD2" w:rsidRPr="005C4EAC">
        <w:rPr>
          <w:rFonts w:ascii="Times New Roman" w:hAnsi="Times New Roman" w:cs="Times New Roman"/>
          <w:i/>
          <w:sz w:val="24"/>
          <w:szCs w:val="24"/>
          <w:lang w:val="pl-PL"/>
        </w:rPr>
        <w:t>”</w:t>
      </w:r>
      <w:r w:rsidR="00AF2DAB">
        <w:rPr>
          <w:rFonts w:ascii="Times New Roman" w:hAnsi="Times New Roman" w:cs="Times New Roman"/>
          <w:i/>
          <w:sz w:val="24"/>
          <w:szCs w:val="24"/>
          <w:lang w:val="pl-PL"/>
        </w:rPr>
        <w:t xml:space="preserve">, na podstawie art. 2 ust. 1 pkt 1 przywołanej ustawy, tj. wartość zamówienia poniżej 170 000 zł netto. </w:t>
      </w:r>
    </w:p>
    <w:p w14:paraId="7C187624" w14:textId="51794B86" w:rsidR="0008532D" w:rsidRDefault="0008532D">
      <w:pPr>
        <w:rPr>
          <w:rFonts w:ascii="Times New Roman" w:hAnsi="Times New Roman" w:cs="Times New Roman"/>
          <w:i/>
          <w:sz w:val="24"/>
          <w:szCs w:val="24"/>
          <w:lang w:val="pl-PL"/>
        </w:rPr>
      </w:pPr>
      <w:r>
        <w:rPr>
          <w:rFonts w:ascii="Times New Roman" w:hAnsi="Times New Roman" w:cs="Times New Roman"/>
          <w:i/>
          <w:sz w:val="24"/>
          <w:szCs w:val="24"/>
          <w:lang w:val="pl-PL"/>
        </w:rPr>
        <w:br w:type="page"/>
      </w:r>
    </w:p>
    <w:p w14:paraId="355324AE" w14:textId="77777777" w:rsidR="0008532D" w:rsidRPr="005C4EAC" w:rsidRDefault="0008532D" w:rsidP="00B35BAC">
      <w:pPr>
        <w:tabs>
          <w:tab w:val="left" w:pos="9031"/>
        </w:tabs>
        <w:spacing w:line="360" w:lineRule="auto"/>
        <w:jc w:val="both"/>
        <w:rPr>
          <w:rFonts w:ascii="Times New Roman" w:hAnsi="Times New Roman" w:cs="Times New Roman"/>
          <w:i/>
          <w:sz w:val="24"/>
          <w:szCs w:val="24"/>
          <w:lang w:val="pl-PL"/>
        </w:rPr>
      </w:pPr>
    </w:p>
    <w:p w14:paraId="77BB9EB6" w14:textId="2C1D05FA" w:rsidR="00290434" w:rsidRPr="005C4EAC" w:rsidRDefault="00E4296F"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§1</w:t>
      </w:r>
    </w:p>
    <w:p w14:paraId="67ADD915" w14:textId="79BB93AB" w:rsidR="008A44F9" w:rsidRPr="005C4EAC" w:rsidRDefault="008A44F9"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Przedmiot umowy</w:t>
      </w:r>
    </w:p>
    <w:p w14:paraId="05A54F58" w14:textId="2314D359" w:rsidR="0089280D" w:rsidRPr="00AF2DAB" w:rsidRDefault="00AF2DAB" w:rsidP="00AF2DAB">
      <w:pPr>
        <w:pStyle w:val="Akapitzlist"/>
        <w:numPr>
          <w:ilvl w:val="0"/>
          <w:numId w:val="7"/>
        </w:numPr>
        <w:tabs>
          <w:tab w:val="left" w:pos="851"/>
        </w:tabs>
        <w:spacing w:line="360" w:lineRule="auto"/>
        <w:ind w:left="426"/>
        <w:rPr>
          <w:rFonts w:ascii="Times New Roman" w:hAnsi="Times New Roman" w:cs="Times New Roman"/>
          <w:spacing w:val="-3"/>
          <w:sz w:val="24"/>
          <w:szCs w:val="24"/>
          <w:lang w:val="pl-PL"/>
        </w:rPr>
      </w:pPr>
      <w:r w:rsidRPr="00AF2DAB">
        <w:rPr>
          <w:rFonts w:ascii="Times New Roman" w:hAnsi="Times New Roman" w:cs="Times New Roman"/>
          <w:sz w:val="24"/>
          <w:szCs w:val="24"/>
          <w:lang w:val="pl-PL"/>
        </w:rPr>
        <w:t>Opracowanie dokumentacji i wdrożenie Systemu Zarządzania Bezpieczeństwem Informacji</w:t>
      </w:r>
      <w:r w:rsidR="00D4747A">
        <w:rPr>
          <w:rFonts w:ascii="Times New Roman" w:hAnsi="Times New Roman" w:cs="Times New Roman"/>
          <w:sz w:val="24"/>
          <w:szCs w:val="24"/>
          <w:lang w:val="pl-PL"/>
        </w:rPr>
        <w:t xml:space="preserve"> (SZBI)</w:t>
      </w:r>
      <w:r w:rsidRPr="00AF2DAB">
        <w:rPr>
          <w:rFonts w:ascii="Times New Roman" w:hAnsi="Times New Roman" w:cs="Times New Roman"/>
          <w:sz w:val="24"/>
          <w:szCs w:val="24"/>
          <w:lang w:val="pl-PL"/>
        </w:rPr>
        <w:t xml:space="preserve"> oraz Systemu Zarządzania Ciągłości Działania</w:t>
      </w:r>
      <w:r w:rsidR="00D4747A">
        <w:rPr>
          <w:rFonts w:ascii="Times New Roman" w:hAnsi="Times New Roman" w:cs="Times New Roman"/>
          <w:sz w:val="24"/>
          <w:szCs w:val="24"/>
          <w:lang w:val="pl-PL"/>
        </w:rPr>
        <w:t xml:space="preserve"> (SZCD)</w:t>
      </w:r>
      <w:r w:rsidRPr="00AF2DAB">
        <w:rPr>
          <w:rFonts w:ascii="Times New Roman" w:hAnsi="Times New Roman" w:cs="Times New Roman"/>
          <w:sz w:val="24"/>
          <w:szCs w:val="24"/>
          <w:lang w:val="pl-PL"/>
        </w:rPr>
        <w:t xml:space="preserve"> w celu zapewnienia zgodności z normą PN-ISO/IEC 27001:2023, ISO 22301:2020, KRI oraz wymogami równoważnymi z wprowadzonymi znowelizowaną w 2026 r. ustawą o KSC w Agencji Oceny Technologii Medycznych i Taryfikacji</w:t>
      </w:r>
      <w:r w:rsidR="00943373" w:rsidRPr="00AF2DAB">
        <w:rPr>
          <w:rFonts w:ascii="Times New Roman" w:hAnsi="Times New Roman" w:cs="Times New Roman"/>
          <w:spacing w:val="-3"/>
          <w:sz w:val="24"/>
          <w:szCs w:val="24"/>
          <w:lang w:val="pl-PL"/>
        </w:rPr>
        <w:t>.</w:t>
      </w:r>
    </w:p>
    <w:p w14:paraId="12B71036" w14:textId="1DDE6762" w:rsidR="00D4747A" w:rsidRDefault="00D4747A" w:rsidP="00B35BAC">
      <w:pPr>
        <w:pStyle w:val="Akapitzlist"/>
        <w:numPr>
          <w:ilvl w:val="0"/>
          <w:numId w:val="7"/>
        </w:numPr>
        <w:tabs>
          <w:tab w:val="left" w:pos="709"/>
        </w:tabs>
        <w:spacing w:line="360" w:lineRule="auto"/>
        <w:ind w:left="426" w:hanging="426"/>
        <w:rPr>
          <w:rFonts w:ascii="Times New Roman" w:hAnsi="Times New Roman" w:cs="Times New Roman"/>
          <w:color w:val="000000" w:themeColor="text1"/>
          <w:spacing w:val="-3"/>
          <w:sz w:val="24"/>
          <w:szCs w:val="24"/>
          <w:lang w:val="pl-PL"/>
        </w:rPr>
      </w:pPr>
      <w:r>
        <w:rPr>
          <w:rFonts w:ascii="Times New Roman" w:hAnsi="Times New Roman" w:cs="Times New Roman"/>
          <w:color w:val="000000" w:themeColor="text1"/>
          <w:spacing w:val="-3"/>
          <w:sz w:val="24"/>
          <w:szCs w:val="24"/>
          <w:lang w:val="pl-PL"/>
        </w:rPr>
        <w:t>Przedmiot zamówienia został podzielony na następujące etapy:</w:t>
      </w:r>
    </w:p>
    <w:p w14:paraId="0319AA0C" w14:textId="71E45097" w:rsidR="00D4747A" w:rsidRDefault="00D4747A" w:rsidP="00D4747A">
      <w:pPr>
        <w:pStyle w:val="Akapitzlist"/>
        <w:numPr>
          <w:ilvl w:val="0"/>
          <w:numId w:val="57"/>
        </w:numPr>
        <w:tabs>
          <w:tab w:val="left" w:pos="709"/>
        </w:tabs>
        <w:spacing w:line="360" w:lineRule="auto"/>
        <w:rPr>
          <w:rFonts w:ascii="Times New Roman" w:hAnsi="Times New Roman" w:cs="Times New Roman"/>
          <w:color w:val="000000" w:themeColor="text1"/>
          <w:spacing w:val="-3"/>
          <w:sz w:val="24"/>
          <w:szCs w:val="24"/>
          <w:lang w:val="pl-PL"/>
        </w:rPr>
      </w:pPr>
      <w:r>
        <w:rPr>
          <w:rFonts w:ascii="Times New Roman" w:hAnsi="Times New Roman" w:cs="Times New Roman"/>
          <w:color w:val="000000" w:themeColor="text1"/>
          <w:spacing w:val="-3"/>
          <w:sz w:val="24"/>
          <w:szCs w:val="24"/>
          <w:lang w:val="pl-PL"/>
        </w:rPr>
        <w:t xml:space="preserve">Etap I – Audyt wstępny </w:t>
      </w:r>
    </w:p>
    <w:p w14:paraId="6967DE94" w14:textId="73899C75" w:rsidR="00D4747A" w:rsidRDefault="00D4747A" w:rsidP="00D4747A">
      <w:pPr>
        <w:pStyle w:val="Akapitzlist"/>
        <w:numPr>
          <w:ilvl w:val="0"/>
          <w:numId w:val="57"/>
        </w:numPr>
        <w:tabs>
          <w:tab w:val="left" w:pos="709"/>
        </w:tabs>
        <w:spacing w:line="360" w:lineRule="auto"/>
        <w:rPr>
          <w:rFonts w:ascii="Times New Roman" w:hAnsi="Times New Roman" w:cs="Times New Roman"/>
          <w:color w:val="000000" w:themeColor="text1"/>
          <w:spacing w:val="-3"/>
          <w:sz w:val="24"/>
          <w:szCs w:val="24"/>
          <w:lang w:val="pl-PL"/>
        </w:rPr>
      </w:pPr>
      <w:r>
        <w:rPr>
          <w:rFonts w:ascii="Times New Roman" w:hAnsi="Times New Roman" w:cs="Times New Roman"/>
          <w:color w:val="000000" w:themeColor="text1"/>
          <w:spacing w:val="-3"/>
          <w:sz w:val="24"/>
          <w:szCs w:val="24"/>
          <w:lang w:val="pl-PL"/>
        </w:rPr>
        <w:t>Etap II – Działania przygotowawcze</w:t>
      </w:r>
    </w:p>
    <w:p w14:paraId="2C7F455A" w14:textId="56943B46" w:rsidR="00D4747A" w:rsidRDefault="00D4747A" w:rsidP="00D4747A">
      <w:pPr>
        <w:pStyle w:val="Akapitzlist"/>
        <w:numPr>
          <w:ilvl w:val="0"/>
          <w:numId w:val="57"/>
        </w:numPr>
        <w:tabs>
          <w:tab w:val="left" w:pos="709"/>
        </w:tabs>
        <w:spacing w:line="360" w:lineRule="auto"/>
        <w:rPr>
          <w:rFonts w:ascii="Times New Roman" w:hAnsi="Times New Roman" w:cs="Times New Roman"/>
          <w:color w:val="000000" w:themeColor="text1"/>
          <w:spacing w:val="-3"/>
          <w:sz w:val="24"/>
          <w:szCs w:val="24"/>
          <w:lang w:val="pl-PL"/>
        </w:rPr>
      </w:pPr>
      <w:r>
        <w:rPr>
          <w:rFonts w:ascii="Times New Roman" w:hAnsi="Times New Roman" w:cs="Times New Roman"/>
          <w:color w:val="000000" w:themeColor="text1"/>
          <w:spacing w:val="-3"/>
          <w:sz w:val="24"/>
          <w:szCs w:val="24"/>
          <w:lang w:val="pl-PL"/>
        </w:rPr>
        <w:t xml:space="preserve">Etap III – </w:t>
      </w:r>
      <w:r w:rsidRPr="00D4747A">
        <w:rPr>
          <w:rFonts w:ascii="Times New Roman" w:hAnsi="Times New Roman" w:cs="Times New Roman"/>
          <w:color w:val="000000" w:themeColor="text1"/>
          <w:spacing w:val="-3"/>
          <w:sz w:val="24"/>
          <w:szCs w:val="24"/>
          <w:lang w:val="pl-PL"/>
        </w:rPr>
        <w:t>Opracowanie koncepcji wdrożenia SZBI i SZCD</w:t>
      </w:r>
    </w:p>
    <w:p w14:paraId="2D3C7727" w14:textId="14C570AB" w:rsidR="00D4747A" w:rsidRDefault="003709B7" w:rsidP="00D4747A">
      <w:pPr>
        <w:pStyle w:val="Akapitzlist"/>
        <w:numPr>
          <w:ilvl w:val="0"/>
          <w:numId w:val="57"/>
        </w:numPr>
        <w:tabs>
          <w:tab w:val="left" w:pos="709"/>
        </w:tabs>
        <w:spacing w:line="360" w:lineRule="auto"/>
        <w:rPr>
          <w:rFonts w:ascii="Times New Roman" w:hAnsi="Times New Roman" w:cs="Times New Roman"/>
          <w:color w:val="000000" w:themeColor="text1"/>
          <w:spacing w:val="-3"/>
          <w:sz w:val="24"/>
          <w:szCs w:val="24"/>
          <w:lang w:val="pl-PL"/>
        </w:rPr>
      </w:pPr>
      <w:r>
        <w:rPr>
          <w:rFonts w:ascii="Times New Roman" w:hAnsi="Times New Roman" w:cs="Times New Roman"/>
          <w:color w:val="000000" w:themeColor="text1"/>
          <w:spacing w:val="-3"/>
          <w:sz w:val="24"/>
          <w:szCs w:val="24"/>
          <w:lang w:val="pl-PL"/>
        </w:rPr>
        <w:t>Etap IV – Opracowanie SZBI i SZCD</w:t>
      </w:r>
    </w:p>
    <w:p w14:paraId="4CE5A16F" w14:textId="7CA6266A" w:rsidR="003709B7" w:rsidRDefault="003709B7" w:rsidP="00D4747A">
      <w:pPr>
        <w:pStyle w:val="Akapitzlist"/>
        <w:numPr>
          <w:ilvl w:val="0"/>
          <w:numId w:val="57"/>
        </w:numPr>
        <w:tabs>
          <w:tab w:val="left" w:pos="709"/>
        </w:tabs>
        <w:spacing w:line="360" w:lineRule="auto"/>
        <w:rPr>
          <w:rFonts w:ascii="Times New Roman" w:hAnsi="Times New Roman" w:cs="Times New Roman"/>
          <w:color w:val="000000" w:themeColor="text1"/>
          <w:spacing w:val="-3"/>
          <w:sz w:val="24"/>
          <w:szCs w:val="24"/>
          <w:lang w:val="pl-PL"/>
        </w:rPr>
      </w:pPr>
      <w:r>
        <w:rPr>
          <w:rFonts w:ascii="Times New Roman" w:hAnsi="Times New Roman" w:cs="Times New Roman"/>
          <w:color w:val="000000" w:themeColor="text1"/>
          <w:spacing w:val="-3"/>
          <w:sz w:val="24"/>
          <w:szCs w:val="24"/>
          <w:lang w:val="pl-PL"/>
        </w:rPr>
        <w:t>Etap V – Wdrożenie SZBI i SZCD</w:t>
      </w:r>
    </w:p>
    <w:p w14:paraId="217D3ED0" w14:textId="4761ACDC" w:rsidR="003709B7" w:rsidRPr="00D4747A" w:rsidRDefault="003709B7" w:rsidP="00D4747A">
      <w:pPr>
        <w:pStyle w:val="Akapitzlist"/>
        <w:numPr>
          <w:ilvl w:val="0"/>
          <w:numId w:val="57"/>
        </w:numPr>
        <w:tabs>
          <w:tab w:val="left" w:pos="709"/>
        </w:tabs>
        <w:spacing w:line="360" w:lineRule="auto"/>
        <w:rPr>
          <w:rFonts w:ascii="Times New Roman" w:hAnsi="Times New Roman" w:cs="Times New Roman"/>
          <w:color w:val="000000" w:themeColor="text1"/>
          <w:spacing w:val="-3"/>
          <w:sz w:val="24"/>
          <w:szCs w:val="24"/>
          <w:lang w:val="pl-PL"/>
        </w:rPr>
      </w:pPr>
      <w:r>
        <w:rPr>
          <w:rFonts w:ascii="Times New Roman" w:hAnsi="Times New Roman" w:cs="Times New Roman"/>
          <w:color w:val="000000" w:themeColor="text1"/>
          <w:spacing w:val="-3"/>
          <w:sz w:val="24"/>
          <w:szCs w:val="24"/>
          <w:lang w:val="pl-PL"/>
        </w:rPr>
        <w:t>Etap VI – Audyt powdrożeniowy i przegląd zarządzania SZBI i SZCD</w:t>
      </w:r>
    </w:p>
    <w:p w14:paraId="0205000F" w14:textId="422A180B" w:rsidR="008A44F9" w:rsidRPr="001E252B" w:rsidRDefault="003C3E44" w:rsidP="001E252B">
      <w:pPr>
        <w:pStyle w:val="Akapitzlist"/>
        <w:numPr>
          <w:ilvl w:val="0"/>
          <w:numId w:val="7"/>
        </w:numPr>
        <w:tabs>
          <w:tab w:val="left" w:pos="709"/>
        </w:tabs>
        <w:spacing w:line="360" w:lineRule="auto"/>
        <w:ind w:left="426" w:hanging="426"/>
        <w:rPr>
          <w:rFonts w:ascii="Times New Roman" w:hAnsi="Times New Roman" w:cs="Times New Roman"/>
          <w:color w:val="000000" w:themeColor="text1"/>
          <w:spacing w:val="-3"/>
          <w:sz w:val="24"/>
          <w:szCs w:val="24"/>
          <w:lang w:val="pl-PL"/>
        </w:rPr>
      </w:pPr>
      <w:r w:rsidRPr="005C4EAC">
        <w:rPr>
          <w:rFonts w:ascii="Times New Roman" w:hAnsi="Times New Roman" w:cs="Times New Roman"/>
          <w:spacing w:val="-3"/>
          <w:sz w:val="24"/>
          <w:szCs w:val="24"/>
          <w:lang w:val="pl-PL"/>
        </w:rPr>
        <w:t xml:space="preserve">Szczegółowy opis </w:t>
      </w:r>
      <w:r w:rsidR="001E252B">
        <w:rPr>
          <w:rFonts w:ascii="Times New Roman" w:hAnsi="Times New Roman" w:cs="Times New Roman"/>
          <w:spacing w:val="-3"/>
          <w:sz w:val="24"/>
          <w:szCs w:val="24"/>
          <w:lang w:val="pl-PL"/>
        </w:rPr>
        <w:t xml:space="preserve">warunków realizacji </w:t>
      </w:r>
      <w:r w:rsidRPr="005C4EAC">
        <w:rPr>
          <w:rFonts w:ascii="Times New Roman" w:hAnsi="Times New Roman" w:cs="Times New Roman"/>
          <w:spacing w:val="-3"/>
          <w:sz w:val="24"/>
          <w:szCs w:val="24"/>
          <w:lang w:val="pl-PL"/>
        </w:rPr>
        <w:t xml:space="preserve">przedmiotu </w:t>
      </w:r>
      <w:r w:rsidR="001E252B">
        <w:rPr>
          <w:rFonts w:ascii="Times New Roman" w:hAnsi="Times New Roman" w:cs="Times New Roman"/>
          <w:spacing w:val="-3"/>
          <w:sz w:val="24"/>
          <w:szCs w:val="24"/>
          <w:lang w:val="pl-PL"/>
        </w:rPr>
        <w:t>zamówienia, jego produkty i szczegółowy harmonogram</w:t>
      </w:r>
      <w:r w:rsidRPr="005C4EAC">
        <w:rPr>
          <w:rFonts w:ascii="Times New Roman" w:hAnsi="Times New Roman" w:cs="Times New Roman"/>
          <w:spacing w:val="-3"/>
          <w:sz w:val="24"/>
          <w:szCs w:val="24"/>
          <w:lang w:val="pl-PL"/>
        </w:rPr>
        <w:t xml:space="preserve"> określa OPZ, stanowiący Załącznik nr 1 do </w:t>
      </w:r>
      <w:r w:rsidR="00B35BAC" w:rsidRPr="005C4EAC">
        <w:rPr>
          <w:rFonts w:ascii="Times New Roman" w:hAnsi="Times New Roman" w:cs="Times New Roman"/>
          <w:spacing w:val="-3"/>
          <w:sz w:val="24"/>
          <w:szCs w:val="24"/>
          <w:lang w:val="pl-PL"/>
        </w:rPr>
        <w:t>Umowy</w:t>
      </w:r>
      <w:r w:rsidR="001E252B">
        <w:rPr>
          <w:rFonts w:ascii="Times New Roman" w:hAnsi="Times New Roman" w:cs="Times New Roman"/>
          <w:spacing w:val="-3"/>
          <w:sz w:val="24"/>
          <w:szCs w:val="24"/>
          <w:lang w:val="pl-PL"/>
        </w:rPr>
        <w:t>.</w:t>
      </w:r>
    </w:p>
    <w:p w14:paraId="6E1EE0E5" w14:textId="77777777" w:rsidR="0058223E" w:rsidRPr="005C4EAC" w:rsidRDefault="0058223E" w:rsidP="0058223E">
      <w:pPr>
        <w:spacing w:line="360" w:lineRule="auto"/>
        <w:ind w:left="426"/>
        <w:jc w:val="center"/>
        <w:rPr>
          <w:rFonts w:ascii="Times New Roman" w:hAnsi="Times New Roman" w:cs="Times New Roman"/>
          <w:b/>
          <w:sz w:val="24"/>
          <w:szCs w:val="24"/>
          <w:lang w:val="pl-PL"/>
        </w:rPr>
      </w:pPr>
    </w:p>
    <w:p w14:paraId="47F7A127" w14:textId="28660D74" w:rsidR="00290434" w:rsidRPr="005C4EAC" w:rsidRDefault="00E4296F" w:rsidP="0058223E">
      <w:pPr>
        <w:spacing w:line="360" w:lineRule="auto"/>
        <w:ind w:left="426"/>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w:t>
      </w:r>
      <w:r w:rsidRPr="005C4EAC">
        <w:rPr>
          <w:rFonts w:ascii="Times New Roman" w:hAnsi="Times New Roman" w:cs="Times New Roman"/>
          <w:b/>
          <w:spacing w:val="1"/>
          <w:sz w:val="24"/>
          <w:szCs w:val="24"/>
          <w:lang w:val="pl-PL"/>
        </w:rPr>
        <w:t xml:space="preserve"> </w:t>
      </w:r>
      <w:r w:rsidRPr="005C4EAC">
        <w:rPr>
          <w:rFonts w:ascii="Times New Roman" w:hAnsi="Times New Roman" w:cs="Times New Roman"/>
          <w:b/>
          <w:sz w:val="24"/>
          <w:szCs w:val="24"/>
          <w:lang w:val="pl-PL"/>
        </w:rPr>
        <w:t>2</w:t>
      </w:r>
    </w:p>
    <w:p w14:paraId="01EE35E8" w14:textId="71344FC0" w:rsidR="00290434" w:rsidRPr="005C4EAC" w:rsidRDefault="00CF4D29"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Zobowiązania</w:t>
      </w:r>
      <w:r w:rsidR="00E4296F" w:rsidRPr="005C4EAC">
        <w:rPr>
          <w:rFonts w:ascii="Times New Roman" w:hAnsi="Times New Roman" w:cs="Times New Roman"/>
          <w:b/>
          <w:spacing w:val="-5"/>
          <w:sz w:val="24"/>
          <w:szCs w:val="24"/>
          <w:lang w:val="pl-PL"/>
        </w:rPr>
        <w:t xml:space="preserve"> </w:t>
      </w:r>
      <w:r w:rsidR="00E4296F" w:rsidRPr="005C4EAC">
        <w:rPr>
          <w:rFonts w:ascii="Times New Roman" w:hAnsi="Times New Roman" w:cs="Times New Roman"/>
          <w:b/>
          <w:sz w:val="24"/>
          <w:szCs w:val="24"/>
          <w:lang w:val="pl-PL"/>
        </w:rPr>
        <w:t>Stron</w:t>
      </w:r>
      <w:r w:rsidR="003133AF" w:rsidRPr="005C4EAC">
        <w:rPr>
          <w:rFonts w:ascii="Times New Roman" w:hAnsi="Times New Roman" w:cs="Times New Roman"/>
          <w:b/>
          <w:sz w:val="24"/>
          <w:szCs w:val="24"/>
          <w:lang w:val="pl-PL"/>
        </w:rPr>
        <w:t xml:space="preserve"> i warunki realizacji</w:t>
      </w:r>
    </w:p>
    <w:p w14:paraId="064C257C" w14:textId="77E89113" w:rsidR="00490EE0" w:rsidRPr="005C4EAC" w:rsidRDefault="00490EE0" w:rsidP="0058223E">
      <w:pPr>
        <w:pStyle w:val="Akapitzlist"/>
        <w:numPr>
          <w:ilvl w:val="0"/>
          <w:numId w:val="16"/>
        </w:numPr>
        <w:tabs>
          <w:tab w:val="left" w:pos="709"/>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Wykonawca oświadcza, że dysponuje odpowiednią wiedzą, doświadczeniem i personelem niezbędnym do należytego wykonania zobowiązań wynikających </w:t>
      </w:r>
      <w:r w:rsidR="5A67402F" w:rsidRPr="005C4EAC">
        <w:rPr>
          <w:rFonts w:ascii="Times New Roman" w:hAnsi="Times New Roman" w:cs="Times New Roman"/>
          <w:sz w:val="24"/>
          <w:szCs w:val="24"/>
          <w:lang w:val="pl-PL"/>
        </w:rPr>
        <w:t>z Umowy</w:t>
      </w:r>
      <w:r w:rsidR="00EB412F" w:rsidRPr="005C4EAC">
        <w:rPr>
          <w:rFonts w:ascii="Times New Roman" w:hAnsi="Times New Roman" w:cs="Times New Roman"/>
          <w:sz w:val="24"/>
          <w:szCs w:val="24"/>
          <w:lang w:val="pl-PL"/>
        </w:rPr>
        <w:t>, a także, że będzie wykonywać swoje obowiązki wynikające z Umowy, zgodnie z aktualnym poziomem wiedzy technicznej oraz z</w:t>
      </w:r>
      <w:r w:rsidR="0098282B" w:rsidRPr="005C4EAC">
        <w:rPr>
          <w:rFonts w:ascii="Times New Roman" w:hAnsi="Times New Roman" w:cs="Times New Roman"/>
          <w:sz w:val="24"/>
          <w:szCs w:val="24"/>
          <w:lang w:val="pl-PL"/>
        </w:rPr>
        <w:t> </w:t>
      </w:r>
      <w:r w:rsidR="00EB412F" w:rsidRPr="005C4EAC">
        <w:rPr>
          <w:rFonts w:ascii="Times New Roman" w:hAnsi="Times New Roman" w:cs="Times New Roman"/>
          <w:sz w:val="24"/>
          <w:szCs w:val="24"/>
          <w:lang w:val="pl-PL"/>
        </w:rPr>
        <w:t>najwyższą starannością, wykorzystując posiadaną wiedzę i doświadczenie, jakie są wymagane do realizacji tego typu umów oraz uwzględniając standardy wynikające z</w:t>
      </w:r>
      <w:r w:rsidR="0058223E" w:rsidRPr="005C4EAC">
        <w:rPr>
          <w:rFonts w:ascii="Times New Roman" w:hAnsi="Times New Roman" w:cs="Times New Roman"/>
          <w:sz w:val="24"/>
          <w:szCs w:val="24"/>
          <w:lang w:val="pl-PL"/>
        </w:rPr>
        <w:t> </w:t>
      </w:r>
      <w:r w:rsidR="00EB412F" w:rsidRPr="005C4EAC">
        <w:rPr>
          <w:rFonts w:ascii="Times New Roman" w:hAnsi="Times New Roman" w:cs="Times New Roman"/>
          <w:sz w:val="24"/>
          <w:szCs w:val="24"/>
          <w:lang w:val="pl-PL"/>
        </w:rPr>
        <w:t>profesjonalnego charakteru wykonywanej działalności.</w:t>
      </w:r>
    </w:p>
    <w:p w14:paraId="3246A8D1" w14:textId="0C49D42D" w:rsidR="00490EE0" w:rsidRPr="005C4EAC" w:rsidRDefault="00490EE0" w:rsidP="0058223E">
      <w:pPr>
        <w:pStyle w:val="Akapitzlist"/>
        <w:numPr>
          <w:ilvl w:val="0"/>
          <w:numId w:val="16"/>
        </w:numPr>
        <w:tabs>
          <w:tab w:val="left" w:pos="709"/>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Wykonawca ponosi pełną odpowiedzialność za prawidłowe wykonanie </w:t>
      </w:r>
      <w:r w:rsidR="00C5710B" w:rsidRPr="005C4EAC">
        <w:rPr>
          <w:rFonts w:ascii="Times New Roman" w:hAnsi="Times New Roman" w:cs="Times New Roman"/>
          <w:sz w:val="24"/>
          <w:szCs w:val="24"/>
          <w:lang w:val="pl-PL"/>
        </w:rPr>
        <w:t>p</w:t>
      </w:r>
      <w:r w:rsidRPr="005C4EAC">
        <w:rPr>
          <w:rFonts w:ascii="Times New Roman" w:hAnsi="Times New Roman" w:cs="Times New Roman"/>
          <w:sz w:val="24"/>
          <w:szCs w:val="24"/>
          <w:lang w:val="pl-PL"/>
        </w:rPr>
        <w:t>rzedmiotu Umowy, o</w:t>
      </w:r>
      <w:r w:rsidR="0058223E"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 xml:space="preserve">którym mowa w § 1 ust. </w:t>
      </w:r>
      <w:r w:rsidR="008121E2" w:rsidRPr="005C4EAC">
        <w:rPr>
          <w:rFonts w:ascii="Times New Roman" w:hAnsi="Times New Roman" w:cs="Times New Roman"/>
          <w:sz w:val="24"/>
          <w:szCs w:val="24"/>
          <w:lang w:val="pl-PL"/>
        </w:rPr>
        <w:t>1</w:t>
      </w:r>
      <w:r w:rsidRPr="005C4EAC">
        <w:rPr>
          <w:rFonts w:ascii="Times New Roman" w:hAnsi="Times New Roman" w:cs="Times New Roman"/>
          <w:sz w:val="24"/>
          <w:szCs w:val="24"/>
          <w:lang w:val="pl-PL"/>
        </w:rPr>
        <w:t>, w tym odpowiedzialność za działania i zaniechania osób, którymi będzie się posługiwał przy realizacji Umowy, jak za własne.</w:t>
      </w:r>
    </w:p>
    <w:p w14:paraId="2EBE096F" w14:textId="30BE0EE6" w:rsidR="00FE3176" w:rsidRPr="001E252B" w:rsidRDefault="00594BDE" w:rsidP="001E252B">
      <w:pPr>
        <w:pStyle w:val="Akapitzlist"/>
        <w:numPr>
          <w:ilvl w:val="0"/>
          <w:numId w:val="16"/>
        </w:numPr>
        <w:tabs>
          <w:tab w:val="left" w:pos="709"/>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Wykonawca oświadcza, że dostarczone Zamawiającemu </w:t>
      </w:r>
      <w:r w:rsidR="001E252B">
        <w:rPr>
          <w:rFonts w:ascii="Times New Roman" w:hAnsi="Times New Roman" w:cs="Times New Roman"/>
          <w:sz w:val="24"/>
          <w:szCs w:val="24"/>
          <w:lang w:val="pl-PL"/>
        </w:rPr>
        <w:t>produkty</w:t>
      </w:r>
      <w:r w:rsidRPr="005C4EAC">
        <w:rPr>
          <w:rFonts w:ascii="Times New Roman" w:hAnsi="Times New Roman" w:cs="Times New Roman"/>
          <w:sz w:val="24"/>
          <w:szCs w:val="24"/>
          <w:lang w:val="pl-PL"/>
        </w:rPr>
        <w:t xml:space="preserve"> </w:t>
      </w:r>
      <w:r w:rsidR="001E252B">
        <w:rPr>
          <w:rFonts w:ascii="Times New Roman" w:hAnsi="Times New Roman" w:cs="Times New Roman"/>
          <w:sz w:val="24"/>
          <w:szCs w:val="24"/>
          <w:lang w:val="pl-PL"/>
        </w:rPr>
        <w:t xml:space="preserve">są </w:t>
      </w:r>
      <w:r w:rsidRPr="005C4EAC">
        <w:rPr>
          <w:rFonts w:ascii="Times New Roman" w:hAnsi="Times New Roman" w:cs="Times New Roman"/>
          <w:sz w:val="24"/>
          <w:szCs w:val="24"/>
          <w:lang w:val="pl-PL"/>
        </w:rPr>
        <w:t>wolne od wad prawnych i fizycznych</w:t>
      </w:r>
      <w:r w:rsidR="006C4BB3" w:rsidRPr="005C4EAC">
        <w:rPr>
          <w:rFonts w:ascii="Times New Roman" w:hAnsi="Times New Roman" w:cs="Times New Roman"/>
          <w:sz w:val="24"/>
          <w:szCs w:val="24"/>
          <w:lang w:val="pl-PL"/>
        </w:rPr>
        <w:t>.</w:t>
      </w:r>
      <w:r w:rsidR="004347CF" w:rsidRPr="005C4EAC">
        <w:rPr>
          <w:rFonts w:ascii="Times New Roman" w:hAnsi="Times New Roman" w:cs="Times New Roman"/>
          <w:sz w:val="24"/>
          <w:szCs w:val="24"/>
          <w:lang w:val="pl-PL"/>
        </w:rPr>
        <w:t xml:space="preserve"> W szczególności nie będ</w:t>
      </w:r>
      <w:r w:rsidR="001E252B">
        <w:rPr>
          <w:rFonts w:ascii="Times New Roman" w:hAnsi="Times New Roman" w:cs="Times New Roman"/>
          <w:sz w:val="24"/>
          <w:szCs w:val="24"/>
          <w:lang w:val="pl-PL"/>
        </w:rPr>
        <w:t>ą</w:t>
      </w:r>
      <w:r w:rsidR="004347CF" w:rsidRPr="005C4EAC">
        <w:rPr>
          <w:rFonts w:ascii="Times New Roman" w:hAnsi="Times New Roman" w:cs="Times New Roman"/>
          <w:sz w:val="24"/>
          <w:szCs w:val="24"/>
          <w:lang w:val="pl-PL"/>
        </w:rPr>
        <w:t xml:space="preserve"> naruszać praw własności intelektualnej osób trzecich, w tym praw autorskich, patentów ani praw do baz danych.</w:t>
      </w:r>
    </w:p>
    <w:p w14:paraId="5BC71831" w14:textId="23E69423" w:rsidR="00490EE0" w:rsidRPr="005C4EAC" w:rsidRDefault="00490EE0" w:rsidP="0058223E">
      <w:pPr>
        <w:pStyle w:val="Akapitzlist"/>
        <w:numPr>
          <w:ilvl w:val="0"/>
          <w:numId w:val="16"/>
        </w:numPr>
        <w:tabs>
          <w:tab w:val="left" w:pos="709"/>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W przypadku, gdy, wskutek wystąpienia w stosunku do Zamawiającego z roszczeniami zgłaszanymi przez osoby trzecie z tytułu naruszenia ich praw,</w:t>
      </w:r>
      <w:r w:rsidR="002E511C" w:rsidRPr="005C4EAC">
        <w:rPr>
          <w:rFonts w:ascii="Times New Roman" w:hAnsi="Times New Roman" w:cs="Times New Roman"/>
          <w:sz w:val="24"/>
          <w:szCs w:val="24"/>
          <w:lang w:val="pl-PL"/>
        </w:rPr>
        <w:t xml:space="preserve"> w tym praw o których mowa </w:t>
      </w:r>
      <w:r w:rsidR="002E511C" w:rsidRPr="005C4EAC">
        <w:rPr>
          <w:rFonts w:ascii="Times New Roman" w:hAnsi="Times New Roman" w:cs="Times New Roman"/>
          <w:sz w:val="24"/>
          <w:szCs w:val="24"/>
          <w:lang w:val="pl-PL"/>
        </w:rPr>
        <w:lastRenderedPageBreak/>
        <w:t>w</w:t>
      </w:r>
      <w:r w:rsidR="0058223E" w:rsidRPr="005C4EAC">
        <w:rPr>
          <w:rFonts w:ascii="Times New Roman" w:hAnsi="Times New Roman" w:cs="Times New Roman"/>
          <w:sz w:val="24"/>
          <w:szCs w:val="24"/>
          <w:lang w:val="pl-PL"/>
        </w:rPr>
        <w:t> </w:t>
      </w:r>
      <w:r w:rsidR="002E511C" w:rsidRPr="005C4EAC">
        <w:rPr>
          <w:rFonts w:ascii="Times New Roman" w:hAnsi="Times New Roman" w:cs="Times New Roman"/>
          <w:sz w:val="24"/>
          <w:szCs w:val="24"/>
          <w:lang w:val="pl-PL"/>
        </w:rPr>
        <w:t>ust.</w:t>
      </w:r>
      <w:r w:rsidR="0058223E" w:rsidRPr="005C4EAC">
        <w:rPr>
          <w:rFonts w:ascii="Times New Roman" w:hAnsi="Times New Roman" w:cs="Times New Roman"/>
          <w:sz w:val="24"/>
          <w:szCs w:val="24"/>
          <w:lang w:val="pl-PL"/>
        </w:rPr>
        <w:t> </w:t>
      </w:r>
      <w:r w:rsidR="002E511C" w:rsidRPr="005C4EAC">
        <w:rPr>
          <w:rFonts w:ascii="Times New Roman" w:hAnsi="Times New Roman" w:cs="Times New Roman"/>
          <w:sz w:val="24"/>
          <w:szCs w:val="24"/>
          <w:lang w:val="pl-PL"/>
        </w:rPr>
        <w:t>3,</w:t>
      </w:r>
      <w:r w:rsidRPr="005C4EAC">
        <w:rPr>
          <w:rFonts w:ascii="Times New Roman" w:hAnsi="Times New Roman" w:cs="Times New Roman"/>
          <w:sz w:val="24"/>
          <w:szCs w:val="24"/>
          <w:lang w:val="pl-PL"/>
        </w:rPr>
        <w:t xml:space="preserve"> Zamawiający nie będzie mógł korzystać z</w:t>
      </w:r>
      <w:r w:rsidR="0098282B" w:rsidRPr="005C4EAC">
        <w:rPr>
          <w:rFonts w:ascii="Times New Roman" w:hAnsi="Times New Roman" w:cs="Times New Roman"/>
          <w:sz w:val="24"/>
          <w:szCs w:val="24"/>
          <w:lang w:val="pl-PL"/>
        </w:rPr>
        <w:t> </w:t>
      </w:r>
      <w:r w:rsidR="0015271B">
        <w:rPr>
          <w:rFonts w:ascii="Times New Roman" w:hAnsi="Times New Roman" w:cs="Times New Roman"/>
          <w:sz w:val="24"/>
          <w:szCs w:val="24"/>
          <w:lang w:val="pl-PL"/>
        </w:rPr>
        <w:t>produktów realizacji przedmiotu Umowy</w:t>
      </w:r>
      <w:r w:rsidRPr="005C4EAC">
        <w:rPr>
          <w:rFonts w:ascii="Times New Roman" w:hAnsi="Times New Roman" w:cs="Times New Roman"/>
          <w:sz w:val="24"/>
          <w:szCs w:val="24"/>
          <w:lang w:val="pl-PL"/>
        </w:rPr>
        <w:t>, Wykonawca niezwłocznie na swój koszt i</w:t>
      </w:r>
      <w:r w:rsidR="00740F49"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odpowiedzialność uzyska dla Zamawiającego prawo do dalszego korzystania z</w:t>
      </w:r>
      <w:r w:rsidR="0058223E" w:rsidRPr="005C4EAC">
        <w:rPr>
          <w:rFonts w:ascii="Times New Roman" w:hAnsi="Times New Roman" w:cs="Times New Roman"/>
          <w:sz w:val="24"/>
          <w:szCs w:val="24"/>
          <w:lang w:val="pl-PL"/>
        </w:rPr>
        <w:t> </w:t>
      </w:r>
      <w:r w:rsidR="0015271B">
        <w:rPr>
          <w:rFonts w:ascii="Times New Roman" w:hAnsi="Times New Roman" w:cs="Times New Roman"/>
          <w:sz w:val="24"/>
          <w:szCs w:val="24"/>
          <w:lang w:val="pl-PL"/>
        </w:rPr>
        <w:t>nich</w:t>
      </w:r>
      <w:r w:rsidRPr="005C4EAC">
        <w:rPr>
          <w:rFonts w:ascii="Times New Roman" w:hAnsi="Times New Roman" w:cs="Times New Roman"/>
          <w:sz w:val="24"/>
          <w:szCs w:val="24"/>
          <w:lang w:val="pl-PL"/>
        </w:rPr>
        <w:t>.</w:t>
      </w:r>
    </w:p>
    <w:p w14:paraId="7725CA2B" w14:textId="77777777" w:rsidR="0015271B" w:rsidRDefault="00490EE0" w:rsidP="0058223E">
      <w:pPr>
        <w:pStyle w:val="Akapitzlist"/>
        <w:numPr>
          <w:ilvl w:val="0"/>
          <w:numId w:val="16"/>
        </w:numPr>
        <w:tabs>
          <w:tab w:val="left" w:pos="709"/>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W celu umożliwienia Wykonawcy wywiązania się ze swoich zobowiązań, Zamawiający jest zobligowany w zakresie niezbędnym dla prawidłowej realizacji Umowy:</w:t>
      </w:r>
    </w:p>
    <w:p w14:paraId="4BE27087" w14:textId="77777777" w:rsidR="0015271B" w:rsidRDefault="00490EE0" w:rsidP="0015271B">
      <w:pPr>
        <w:pStyle w:val="Akapitzlist"/>
        <w:numPr>
          <w:ilvl w:val="0"/>
          <w:numId w:val="58"/>
        </w:numPr>
        <w:tabs>
          <w:tab w:val="left" w:pos="709"/>
        </w:tabs>
        <w:spacing w:line="360" w:lineRule="auto"/>
        <w:rPr>
          <w:rFonts w:ascii="Times New Roman" w:hAnsi="Times New Roman" w:cs="Times New Roman"/>
          <w:sz w:val="24"/>
          <w:szCs w:val="24"/>
          <w:lang w:val="pl-PL"/>
        </w:rPr>
      </w:pPr>
      <w:r w:rsidRPr="0015271B">
        <w:rPr>
          <w:rFonts w:ascii="Times New Roman" w:hAnsi="Times New Roman" w:cs="Times New Roman"/>
          <w:sz w:val="24"/>
          <w:szCs w:val="24"/>
          <w:lang w:val="pl-PL"/>
        </w:rPr>
        <w:t>współdziałać z Wykonawcą przy wykonywaniu Umowy,</w:t>
      </w:r>
    </w:p>
    <w:p w14:paraId="5E5B13E2" w14:textId="20BBDCE8" w:rsidR="00490EE0" w:rsidRPr="0015271B" w:rsidRDefault="00490EE0" w:rsidP="0015271B">
      <w:pPr>
        <w:pStyle w:val="Akapitzlist"/>
        <w:numPr>
          <w:ilvl w:val="0"/>
          <w:numId w:val="58"/>
        </w:numPr>
        <w:tabs>
          <w:tab w:val="left" w:pos="709"/>
        </w:tabs>
        <w:spacing w:line="360" w:lineRule="auto"/>
        <w:rPr>
          <w:rFonts w:ascii="Times New Roman" w:hAnsi="Times New Roman" w:cs="Times New Roman"/>
          <w:sz w:val="24"/>
          <w:szCs w:val="24"/>
          <w:lang w:val="pl-PL"/>
        </w:rPr>
      </w:pPr>
      <w:r w:rsidRPr="0015271B">
        <w:rPr>
          <w:rFonts w:ascii="Times New Roman" w:hAnsi="Times New Roman" w:cs="Times New Roman"/>
          <w:sz w:val="24"/>
          <w:szCs w:val="24"/>
          <w:lang w:val="pl-PL"/>
        </w:rPr>
        <w:t xml:space="preserve">zgłaszać Wykonawcy problemy związane z realizacją </w:t>
      </w:r>
      <w:r w:rsidR="0015271B">
        <w:rPr>
          <w:rFonts w:ascii="Times New Roman" w:hAnsi="Times New Roman" w:cs="Times New Roman"/>
          <w:sz w:val="24"/>
          <w:szCs w:val="24"/>
          <w:lang w:val="pl-PL"/>
        </w:rPr>
        <w:t>p</w:t>
      </w:r>
      <w:r w:rsidRPr="0015271B">
        <w:rPr>
          <w:rFonts w:ascii="Times New Roman" w:hAnsi="Times New Roman" w:cs="Times New Roman"/>
          <w:sz w:val="24"/>
          <w:szCs w:val="24"/>
          <w:lang w:val="pl-PL"/>
        </w:rPr>
        <w:t xml:space="preserve">rzedmiotu Umowy. </w:t>
      </w:r>
    </w:p>
    <w:p w14:paraId="6716B5CB" w14:textId="27D87C42" w:rsidR="00490EE0" w:rsidRDefault="00490EE0" w:rsidP="0058223E">
      <w:pPr>
        <w:pStyle w:val="Akapitzlist"/>
        <w:numPr>
          <w:ilvl w:val="0"/>
          <w:numId w:val="16"/>
        </w:numPr>
        <w:tabs>
          <w:tab w:val="left" w:pos="709"/>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Wykonawca zobowiązuje się w szczególności: </w:t>
      </w:r>
    </w:p>
    <w:p w14:paraId="6D490DC7" w14:textId="1A7E85AF" w:rsidR="00490EE0" w:rsidRDefault="00490EE0" w:rsidP="0015271B">
      <w:pPr>
        <w:pStyle w:val="Akapitzlist"/>
        <w:numPr>
          <w:ilvl w:val="0"/>
          <w:numId w:val="59"/>
        </w:numPr>
        <w:tabs>
          <w:tab w:val="left" w:pos="709"/>
        </w:tabs>
        <w:spacing w:line="360" w:lineRule="auto"/>
        <w:rPr>
          <w:rFonts w:ascii="Times New Roman" w:hAnsi="Times New Roman" w:cs="Times New Roman"/>
          <w:sz w:val="24"/>
          <w:szCs w:val="24"/>
          <w:lang w:val="pl-PL"/>
        </w:rPr>
      </w:pPr>
      <w:r w:rsidRPr="0015271B">
        <w:rPr>
          <w:rFonts w:ascii="Times New Roman" w:hAnsi="Times New Roman" w:cs="Times New Roman"/>
          <w:sz w:val="24"/>
          <w:szCs w:val="24"/>
          <w:lang w:val="pl-PL"/>
        </w:rPr>
        <w:t xml:space="preserve">wykonać </w:t>
      </w:r>
      <w:r w:rsidR="0015271B">
        <w:rPr>
          <w:rFonts w:ascii="Times New Roman" w:hAnsi="Times New Roman" w:cs="Times New Roman"/>
          <w:sz w:val="24"/>
          <w:szCs w:val="24"/>
          <w:lang w:val="pl-PL"/>
        </w:rPr>
        <w:t>p</w:t>
      </w:r>
      <w:r w:rsidRPr="0015271B">
        <w:rPr>
          <w:rFonts w:ascii="Times New Roman" w:hAnsi="Times New Roman" w:cs="Times New Roman"/>
          <w:sz w:val="24"/>
          <w:szCs w:val="24"/>
          <w:lang w:val="pl-PL"/>
        </w:rPr>
        <w:t>rzedmiot Umowy z najwyższą starannością wynikającą z zawodowego charakteru prowadzonej działalności, przy zachowaniu zasad współczesnej wiedzy technicznej i zgodnie obowiązującymi przepisami prawa, zasadami uczciwej konkurencji i poszanowaniem dobrych obyczajów oraz słusznych interesów Zamawiającego;</w:t>
      </w:r>
    </w:p>
    <w:p w14:paraId="26A26DC0" w14:textId="77777777" w:rsidR="00490EE0" w:rsidRDefault="00490EE0" w:rsidP="0015271B">
      <w:pPr>
        <w:pStyle w:val="Akapitzlist"/>
        <w:numPr>
          <w:ilvl w:val="0"/>
          <w:numId w:val="59"/>
        </w:numPr>
        <w:tabs>
          <w:tab w:val="left" w:pos="709"/>
        </w:tabs>
        <w:spacing w:line="360" w:lineRule="auto"/>
        <w:rPr>
          <w:rFonts w:ascii="Times New Roman" w:hAnsi="Times New Roman" w:cs="Times New Roman"/>
          <w:sz w:val="24"/>
          <w:szCs w:val="24"/>
          <w:lang w:val="pl-PL"/>
        </w:rPr>
      </w:pPr>
      <w:r w:rsidRPr="0015271B">
        <w:rPr>
          <w:rFonts w:ascii="Times New Roman" w:hAnsi="Times New Roman" w:cs="Times New Roman"/>
          <w:sz w:val="24"/>
          <w:szCs w:val="24"/>
          <w:lang w:val="pl-PL"/>
        </w:rPr>
        <w:t xml:space="preserve">działać jedynie w zakresie swoich uprawnień i przestrzegać wskazówek Zamawiającego; </w:t>
      </w:r>
    </w:p>
    <w:p w14:paraId="40592C4D" w14:textId="77777777" w:rsidR="00490EE0" w:rsidRDefault="00490EE0" w:rsidP="0015271B">
      <w:pPr>
        <w:pStyle w:val="Akapitzlist"/>
        <w:numPr>
          <w:ilvl w:val="0"/>
          <w:numId w:val="59"/>
        </w:numPr>
        <w:tabs>
          <w:tab w:val="left" w:pos="709"/>
        </w:tabs>
        <w:spacing w:line="360" w:lineRule="auto"/>
        <w:rPr>
          <w:rFonts w:ascii="Times New Roman" w:hAnsi="Times New Roman" w:cs="Times New Roman"/>
          <w:sz w:val="24"/>
          <w:szCs w:val="24"/>
          <w:lang w:val="pl-PL"/>
        </w:rPr>
      </w:pPr>
      <w:r w:rsidRPr="0015271B">
        <w:rPr>
          <w:rFonts w:ascii="Times New Roman" w:hAnsi="Times New Roman" w:cs="Times New Roman"/>
          <w:sz w:val="24"/>
          <w:szCs w:val="24"/>
          <w:lang w:val="pl-PL"/>
        </w:rPr>
        <w:t xml:space="preserve">wykonać Umowę terminowo oraz w sposób niepowodujący zaprzestania lub zakłócenia pracy Zamawiającego; </w:t>
      </w:r>
    </w:p>
    <w:p w14:paraId="2C8AF564" w14:textId="249708C5" w:rsidR="00290434" w:rsidRPr="0015271B" w:rsidRDefault="00490EE0" w:rsidP="0015271B">
      <w:pPr>
        <w:pStyle w:val="Akapitzlist"/>
        <w:numPr>
          <w:ilvl w:val="0"/>
          <w:numId w:val="59"/>
        </w:numPr>
        <w:tabs>
          <w:tab w:val="left" w:pos="709"/>
        </w:tabs>
        <w:spacing w:line="360" w:lineRule="auto"/>
        <w:rPr>
          <w:rFonts w:ascii="Times New Roman" w:hAnsi="Times New Roman" w:cs="Times New Roman"/>
          <w:sz w:val="24"/>
          <w:szCs w:val="24"/>
          <w:lang w:val="pl-PL"/>
        </w:rPr>
      </w:pPr>
      <w:r w:rsidRPr="0015271B">
        <w:rPr>
          <w:rFonts w:ascii="Times New Roman" w:hAnsi="Times New Roman" w:cs="Times New Roman"/>
          <w:sz w:val="24"/>
          <w:szCs w:val="24"/>
          <w:lang w:val="pl-PL"/>
        </w:rPr>
        <w:t>udostępniać na każde żądanie Zamawiającego dokumentację związaną z realizacją przedmiotu Umowy.</w:t>
      </w:r>
    </w:p>
    <w:p w14:paraId="469FC672" w14:textId="77777777" w:rsidR="0058223E" w:rsidRPr="005C4EAC" w:rsidRDefault="0058223E" w:rsidP="0058223E">
      <w:pPr>
        <w:tabs>
          <w:tab w:val="left" w:pos="3525"/>
        </w:tabs>
        <w:spacing w:line="360" w:lineRule="auto"/>
        <w:ind w:left="284" w:hanging="284"/>
        <w:jc w:val="center"/>
        <w:rPr>
          <w:rFonts w:ascii="Times New Roman" w:hAnsi="Times New Roman" w:cs="Times New Roman"/>
          <w:b/>
          <w:sz w:val="24"/>
          <w:szCs w:val="24"/>
          <w:lang w:val="pl-PL"/>
        </w:rPr>
      </w:pPr>
    </w:p>
    <w:p w14:paraId="4EBC2866" w14:textId="1BA93D42" w:rsidR="00290434" w:rsidRPr="005C4EAC" w:rsidRDefault="00E4296F" w:rsidP="0058223E">
      <w:pPr>
        <w:tabs>
          <w:tab w:val="left" w:pos="3525"/>
        </w:tabs>
        <w:spacing w:line="360" w:lineRule="auto"/>
        <w:ind w:left="284" w:hanging="284"/>
        <w:jc w:val="center"/>
        <w:rPr>
          <w:rFonts w:ascii="Times New Roman" w:hAnsi="Times New Roman" w:cs="Times New Roman"/>
          <w:sz w:val="24"/>
          <w:szCs w:val="24"/>
          <w:lang w:val="pl-PL"/>
        </w:rPr>
      </w:pPr>
      <w:r w:rsidRPr="005C4EAC">
        <w:rPr>
          <w:rFonts w:ascii="Times New Roman" w:hAnsi="Times New Roman" w:cs="Times New Roman"/>
          <w:b/>
          <w:sz w:val="24"/>
          <w:szCs w:val="24"/>
          <w:lang w:val="pl-PL"/>
        </w:rPr>
        <w:t>§</w:t>
      </w:r>
      <w:r w:rsidRPr="005C4EAC">
        <w:rPr>
          <w:rFonts w:ascii="Times New Roman" w:hAnsi="Times New Roman" w:cs="Times New Roman"/>
          <w:b/>
          <w:spacing w:val="1"/>
          <w:sz w:val="24"/>
          <w:szCs w:val="24"/>
          <w:lang w:val="pl-PL"/>
        </w:rPr>
        <w:t xml:space="preserve"> </w:t>
      </w:r>
      <w:r w:rsidRPr="005C4EAC">
        <w:rPr>
          <w:rFonts w:ascii="Times New Roman" w:hAnsi="Times New Roman" w:cs="Times New Roman"/>
          <w:b/>
          <w:sz w:val="24"/>
          <w:szCs w:val="24"/>
          <w:lang w:val="pl-PL"/>
        </w:rPr>
        <w:t>3</w:t>
      </w:r>
    </w:p>
    <w:p w14:paraId="4A15C42A" w14:textId="27D520A8" w:rsidR="00D11C24" w:rsidRPr="005C4EAC" w:rsidRDefault="00D11C24"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Termin realizacji</w:t>
      </w:r>
    </w:p>
    <w:p w14:paraId="75CAC174" w14:textId="617328FB" w:rsidR="0015271B" w:rsidRDefault="0015271B" w:rsidP="0015271B">
      <w:pPr>
        <w:pStyle w:val="Akapitzlist"/>
        <w:numPr>
          <w:ilvl w:val="0"/>
          <w:numId w:val="60"/>
        </w:numPr>
        <w:spacing w:line="360" w:lineRule="auto"/>
        <w:ind w:left="426"/>
        <w:rPr>
          <w:rFonts w:ascii="Times New Roman" w:hAnsi="Times New Roman" w:cs="Times New Roman"/>
          <w:sz w:val="24"/>
          <w:szCs w:val="24"/>
          <w:lang w:val="pl-PL"/>
        </w:rPr>
      </w:pPr>
      <w:r>
        <w:rPr>
          <w:rFonts w:ascii="Times New Roman" w:hAnsi="Times New Roman" w:cs="Times New Roman"/>
          <w:sz w:val="24"/>
          <w:szCs w:val="24"/>
          <w:lang w:val="pl-PL"/>
        </w:rPr>
        <w:t xml:space="preserve">Przedmiot zamówienia zostanie zrealizowany do </w:t>
      </w:r>
      <w:r w:rsidRPr="00AC36E7">
        <w:rPr>
          <w:rFonts w:ascii="Times New Roman" w:hAnsi="Times New Roman" w:cs="Times New Roman"/>
          <w:b/>
          <w:bCs/>
          <w:sz w:val="24"/>
          <w:szCs w:val="24"/>
          <w:lang w:val="pl-PL"/>
        </w:rPr>
        <w:t>31 grudnia 2026 r.</w:t>
      </w:r>
      <w:r>
        <w:rPr>
          <w:rFonts w:ascii="Times New Roman" w:hAnsi="Times New Roman" w:cs="Times New Roman"/>
          <w:sz w:val="24"/>
          <w:szCs w:val="24"/>
          <w:lang w:val="pl-PL"/>
        </w:rPr>
        <w:t xml:space="preserve"> </w:t>
      </w:r>
    </w:p>
    <w:p w14:paraId="5C8EBD5D" w14:textId="7E5DA50C" w:rsidR="0015271B" w:rsidRDefault="0015271B" w:rsidP="0015271B">
      <w:pPr>
        <w:pStyle w:val="Akapitzlist"/>
        <w:numPr>
          <w:ilvl w:val="0"/>
          <w:numId w:val="60"/>
        </w:numPr>
        <w:spacing w:line="360" w:lineRule="auto"/>
        <w:ind w:left="426"/>
        <w:rPr>
          <w:rFonts w:ascii="Times New Roman" w:hAnsi="Times New Roman" w:cs="Times New Roman"/>
          <w:sz w:val="24"/>
          <w:szCs w:val="24"/>
          <w:lang w:val="pl-PL"/>
        </w:rPr>
      </w:pPr>
      <w:r>
        <w:rPr>
          <w:rFonts w:ascii="Times New Roman" w:hAnsi="Times New Roman" w:cs="Times New Roman"/>
          <w:sz w:val="24"/>
          <w:szCs w:val="24"/>
          <w:lang w:val="pl-PL"/>
        </w:rPr>
        <w:t>Harmonogram realizacji poszczególnych Etapów, określonych w § 1 ust. 2:</w:t>
      </w:r>
    </w:p>
    <w:p w14:paraId="15D1BE45" w14:textId="03902ACD" w:rsidR="0015271B" w:rsidRDefault="0015271B" w:rsidP="0015271B">
      <w:pPr>
        <w:pStyle w:val="Akapitzlist"/>
        <w:numPr>
          <w:ilvl w:val="0"/>
          <w:numId w:val="61"/>
        </w:numPr>
        <w:spacing w:line="360" w:lineRule="auto"/>
        <w:rPr>
          <w:rFonts w:ascii="Times New Roman" w:hAnsi="Times New Roman" w:cs="Times New Roman"/>
          <w:sz w:val="24"/>
          <w:szCs w:val="24"/>
          <w:lang w:val="pl-PL"/>
        </w:rPr>
      </w:pPr>
      <w:r>
        <w:rPr>
          <w:rFonts w:ascii="Times New Roman" w:hAnsi="Times New Roman" w:cs="Times New Roman"/>
          <w:sz w:val="24"/>
          <w:szCs w:val="24"/>
          <w:lang w:val="pl-PL"/>
        </w:rPr>
        <w:t>Każdy Etap będzie realizowany w terminie do 45 dni licząc od dnia zakończenia poprzedzającego go Etapu</w:t>
      </w:r>
      <w:r w:rsidR="00AC36E7">
        <w:rPr>
          <w:rFonts w:ascii="Times New Roman" w:hAnsi="Times New Roman" w:cs="Times New Roman"/>
          <w:sz w:val="24"/>
          <w:szCs w:val="24"/>
          <w:lang w:val="pl-PL"/>
        </w:rPr>
        <w:t>;</w:t>
      </w:r>
    </w:p>
    <w:p w14:paraId="1D210A70" w14:textId="5202FAEC" w:rsidR="0015271B" w:rsidRDefault="0015271B" w:rsidP="0015271B">
      <w:pPr>
        <w:pStyle w:val="Akapitzlist"/>
        <w:numPr>
          <w:ilvl w:val="0"/>
          <w:numId w:val="61"/>
        </w:numPr>
        <w:spacing w:line="360" w:lineRule="auto"/>
        <w:rPr>
          <w:rFonts w:ascii="Times New Roman" w:hAnsi="Times New Roman" w:cs="Times New Roman"/>
          <w:sz w:val="24"/>
          <w:szCs w:val="24"/>
          <w:lang w:val="pl-PL"/>
        </w:rPr>
      </w:pPr>
      <w:r>
        <w:rPr>
          <w:rFonts w:ascii="Times New Roman" w:hAnsi="Times New Roman" w:cs="Times New Roman"/>
          <w:sz w:val="24"/>
          <w:szCs w:val="24"/>
          <w:lang w:val="pl-PL"/>
        </w:rPr>
        <w:t>Etapy od I do V zostaną wykonane do 30 września 2026 r</w:t>
      </w:r>
      <w:r w:rsidR="00AC36E7">
        <w:rPr>
          <w:rFonts w:ascii="Times New Roman" w:hAnsi="Times New Roman" w:cs="Times New Roman"/>
          <w:sz w:val="24"/>
          <w:szCs w:val="24"/>
          <w:lang w:val="pl-PL"/>
        </w:rPr>
        <w:t>;</w:t>
      </w:r>
    </w:p>
    <w:p w14:paraId="233AE5CE" w14:textId="0B34F4B9" w:rsidR="008E3E3C" w:rsidRPr="0015271B" w:rsidRDefault="0015271B" w:rsidP="0015271B">
      <w:pPr>
        <w:pStyle w:val="Akapitzlist"/>
        <w:numPr>
          <w:ilvl w:val="0"/>
          <w:numId w:val="61"/>
        </w:numPr>
        <w:spacing w:line="360" w:lineRule="auto"/>
        <w:rPr>
          <w:rFonts w:ascii="Times New Roman" w:hAnsi="Times New Roman" w:cs="Times New Roman"/>
          <w:sz w:val="24"/>
          <w:szCs w:val="24"/>
          <w:lang w:val="pl-PL"/>
        </w:rPr>
      </w:pPr>
      <w:r>
        <w:rPr>
          <w:rFonts w:ascii="Times New Roman" w:hAnsi="Times New Roman" w:cs="Times New Roman"/>
          <w:sz w:val="24"/>
          <w:szCs w:val="24"/>
          <w:lang w:val="pl-PL"/>
        </w:rPr>
        <w:t xml:space="preserve">Dopuszcza się równoległą realizację kilku Etapów, jeśli zwiększa to efektywność i nie zakłóca prawidłowej realizacji Umowy. </w:t>
      </w:r>
    </w:p>
    <w:p w14:paraId="24D031F8" w14:textId="77777777" w:rsidR="0058223E" w:rsidRPr="005C4EAC" w:rsidRDefault="0058223E" w:rsidP="00B35BAC">
      <w:pPr>
        <w:spacing w:line="360" w:lineRule="auto"/>
        <w:jc w:val="center"/>
        <w:rPr>
          <w:rFonts w:ascii="Times New Roman" w:hAnsi="Times New Roman" w:cs="Times New Roman"/>
          <w:b/>
          <w:sz w:val="24"/>
          <w:szCs w:val="24"/>
          <w:lang w:val="pl-PL"/>
        </w:rPr>
      </w:pPr>
    </w:p>
    <w:p w14:paraId="12F20189" w14:textId="66A6B73B" w:rsidR="005E4A3E" w:rsidRPr="005C4EAC" w:rsidRDefault="005E4A3E"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 xml:space="preserve">§ 4 </w:t>
      </w:r>
    </w:p>
    <w:p w14:paraId="4B0855CF" w14:textId="78D80BC7" w:rsidR="00290434" w:rsidRPr="005C4EAC" w:rsidRDefault="00AC36E7" w:rsidP="00B35BAC">
      <w:pPr>
        <w:spacing w:line="360" w:lineRule="auto"/>
        <w:jc w:val="center"/>
        <w:rPr>
          <w:rFonts w:ascii="Times New Roman" w:hAnsi="Times New Roman" w:cs="Times New Roman"/>
          <w:b/>
          <w:sz w:val="24"/>
          <w:szCs w:val="24"/>
          <w:lang w:val="pl-PL"/>
        </w:rPr>
      </w:pPr>
      <w:r>
        <w:rPr>
          <w:rFonts w:ascii="Times New Roman" w:hAnsi="Times New Roman" w:cs="Times New Roman"/>
          <w:b/>
          <w:sz w:val="24"/>
          <w:szCs w:val="24"/>
          <w:lang w:val="pl-PL"/>
        </w:rPr>
        <w:t>Prawa autorskie</w:t>
      </w:r>
    </w:p>
    <w:p w14:paraId="3E1B7F8A" w14:textId="103D8AE5" w:rsidR="00AC36E7" w:rsidRPr="00AC36E7" w:rsidRDefault="00AC36E7" w:rsidP="00AC36E7">
      <w:pPr>
        <w:pStyle w:val="Akapitzlist"/>
        <w:numPr>
          <w:ilvl w:val="0"/>
          <w:numId w:val="15"/>
        </w:numPr>
        <w:tabs>
          <w:tab w:val="left" w:pos="658"/>
        </w:tabs>
        <w:spacing w:line="360" w:lineRule="auto"/>
        <w:rPr>
          <w:rFonts w:ascii="Times New Roman" w:hAnsi="Times New Roman" w:cs="Times New Roman"/>
          <w:sz w:val="24"/>
          <w:szCs w:val="24"/>
          <w:lang w:val="pl-PL"/>
        </w:rPr>
      </w:pPr>
      <w:r w:rsidRPr="00AC36E7">
        <w:rPr>
          <w:rFonts w:ascii="Times New Roman" w:hAnsi="Times New Roman" w:cs="Times New Roman"/>
          <w:sz w:val="24"/>
          <w:szCs w:val="24"/>
          <w:lang w:val="pl-PL"/>
        </w:rPr>
        <w:t xml:space="preserve">Wykonawca zobowiązuje się do nabycia autorskich praw majątkowych do wszystkich </w:t>
      </w:r>
      <w:r>
        <w:rPr>
          <w:rFonts w:ascii="Times New Roman" w:hAnsi="Times New Roman" w:cs="Times New Roman"/>
          <w:sz w:val="24"/>
          <w:szCs w:val="24"/>
          <w:lang w:val="pl-PL"/>
        </w:rPr>
        <w:t>produktów będących wynikiem realizacji Umowy,</w:t>
      </w:r>
      <w:r w:rsidRPr="00AC36E7">
        <w:rPr>
          <w:rFonts w:ascii="Times New Roman" w:hAnsi="Times New Roman" w:cs="Times New Roman"/>
          <w:sz w:val="24"/>
          <w:szCs w:val="24"/>
          <w:lang w:val="pl-PL"/>
        </w:rPr>
        <w:t xml:space="preserve"> od wszystkich ich twórców, w zakresie określonym w ust. 3, na wszystkich polach eksploatacji tam wskazanych, a także do nabycia uprawnienia do korzystania z praw zależnych w zakresie wskazanym w ust. 4. </w:t>
      </w:r>
    </w:p>
    <w:p w14:paraId="3FE1DB6C" w14:textId="45514466" w:rsidR="00AC36E7" w:rsidRDefault="00AC36E7" w:rsidP="00AC36E7">
      <w:pPr>
        <w:pStyle w:val="Akapitzlist"/>
        <w:numPr>
          <w:ilvl w:val="0"/>
          <w:numId w:val="15"/>
        </w:numPr>
        <w:tabs>
          <w:tab w:val="left" w:pos="658"/>
        </w:tabs>
        <w:spacing w:line="360" w:lineRule="auto"/>
        <w:rPr>
          <w:rFonts w:ascii="Times New Roman" w:hAnsi="Times New Roman" w:cs="Times New Roman"/>
          <w:sz w:val="24"/>
          <w:szCs w:val="24"/>
          <w:lang w:val="pl-PL"/>
        </w:rPr>
      </w:pPr>
      <w:r w:rsidRPr="00AC36E7">
        <w:rPr>
          <w:rFonts w:ascii="Times New Roman" w:hAnsi="Times New Roman" w:cs="Times New Roman"/>
          <w:sz w:val="24"/>
          <w:szCs w:val="24"/>
          <w:lang w:val="pl-PL"/>
        </w:rPr>
        <w:lastRenderedPageBreak/>
        <w:t xml:space="preserve">W ramach wynagrodzenia, określonego w § </w:t>
      </w:r>
      <w:r w:rsidR="00B24328">
        <w:rPr>
          <w:rFonts w:ascii="Times New Roman" w:hAnsi="Times New Roman" w:cs="Times New Roman"/>
          <w:sz w:val="24"/>
          <w:szCs w:val="24"/>
          <w:lang w:val="pl-PL"/>
        </w:rPr>
        <w:t>5 ust. 1</w:t>
      </w:r>
      <w:r w:rsidRPr="00AC36E7">
        <w:rPr>
          <w:rFonts w:ascii="Times New Roman" w:hAnsi="Times New Roman" w:cs="Times New Roman"/>
          <w:sz w:val="24"/>
          <w:szCs w:val="24"/>
          <w:lang w:val="pl-PL"/>
        </w:rPr>
        <w:t xml:space="preserve">, Wykonawca przenosi na Agencję całość przysługujących mu autorskich praw majątkowych do wszystkich </w:t>
      </w:r>
      <w:r>
        <w:rPr>
          <w:rFonts w:ascii="Times New Roman" w:hAnsi="Times New Roman" w:cs="Times New Roman"/>
          <w:sz w:val="24"/>
          <w:szCs w:val="24"/>
          <w:lang w:val="pl-PL"/>
        </w:rPr>
        <w:t>produktów będących rezultatem realizacji Umowy</w:t>
      </w:r>
      <w:r w:rsidRPr="00AC36E7">
        <w:rPr>
          <w:rFonts w:ascii="Times New Roman" w:hAnsi="Times New Roman" w:cs="Times New Roman"/>
          <w:sz w:val="24"/>
          <w:szCs w:val="24"/>
          <w:lang w:val="pl-PL"/>
        </w:rPr>
        <w:t xml:space="preserve">. Przeniesienie autorskich praw majątkowych następuje w chwili ich udostępnienia Agencji, w sposób </w:t>
      </w:r>
      <w:r>
        <w:rPr>
          <w:rFonts w:ascii="Times New Roman" w:hAnsi="Times New Roman" w:cs="Times New Roman"/>
          <w:sz w:val="24"/>
          <w:szCs w:val="24"/>
          <w:lang w:val="pl-PL"/>
        </w:rPr>
        <w:t xml:space="preserve">określony w Umowie, </w:t>
      </w:r>
      <w:r w:rsidRPr="00AC36E7">
        <w:rPr>
          <w:rFonts w:ascii="Times New Roman" w:hAnsi="Times New Roman" w:cs="Times New Roman"/>
          <w:sz w:val="24"/>
          <w:szCs w:val="24"/>
          <w:lang w:val="pl-PL"/>
        </w:rPr>
        <w:t>bez ograniczeń czasowych i terytorialnych w zakresie poniższych pól eksploatacji:</w:t>
      </w:r>
    </w:p>
    <w:p w14:paraId="43E04BD1" w14:textId="6719164B" w:rsidR="00AC36E7" w:rsidRDefault="00AC36E7" w:rsidP="00AC36E7">
      <w:pPr>
        <w:pStyle w:val="Akapitzlist"/>
        <w:numPr>
          <w:ilvl w:val="0"/>
          <w:numId w:val="62"/>
        </w:numPr>
        <w:tabs>
          <w:tab w:val="left" w:pos="658"/>
        </w:tabs>
        <w:spacing w:line="360" w:lineRule="auto"/>
        <w:rPr>
          <w:rFonts w:ascii="Times New Roman" w:hAnsi="Times New Roman" w:cs="Times New Roman"/>
          <w:sz w:val="24"/>
          <w:szCs w:val="24"/>
          <w:lang w:val="pl-PL"/>
        </w:rPr>
      </w:pPr>
      <w:r w:rsidRPr="00AC36E7">
        <w:rPr>
          <w:rFonts w:ascii="Times New Roman" w:hAnsi="Times New Roman" w:cs="Times New Roman"/>
          <w:sz w:val="24"/>
          <w:szCs w:val="24"/>
          <w:lang w:val="pl-PL"/>
        </w:rPr>
        <w:t>utrwalania i zwielokrotniania</w:t>
      </w:r>
      <w:r>
        <w:rPr>
          <w:rFonts w:ascii="Times New Roman" w:hAnsi="Times New Roman" w:cs="Times New Roman"/>
          <w:sz w:val="24"/>
          <w:szCs w:val="24"/>
          <w:lang w:val="pl-PL"/>
        </w:rPr>
        <w:t xml:space="preserve"> </w:t>
      </w:r>
      <w:r w:rsidRPr="00AC36E7">
        <w:rPr>
          <w:rFonts w:ascii="Times New Roman" w:hAnsi="Times New Roman" w:cs="Times New Roman"/>
          <w:sz w:val="24"/>
          <w:szCs w:val="24"/>
          <w:lang w:val="pl-PL"/>
        </w:rPr>
        <w:t xml:space="preserve">dowolną techniką egzemplarzy </w:t>
      </w:r>
      <w:r>
        <w:rPr>
          <w:rFonts w:ascii="Times New Roman" w:hAnsi="Times New Roman" w:cs="Times New Roman"/>
          <w:sz w:val="24"/>
          <w:szCs w:val="24"/>
          <w:lang w:val="pl-PL"/>
        </w:rPr>
        <w:t>produktów</w:t>
      </w:r>
      <w:r w:rsidRPr="00AC36E7">
        <w:rPr>
          <w:rFonts w:ascii="Times New Roman" w:hAnsi="Times New Roman" w:cs="Times New Roman"/>
          <w:sz w:val="24"/>
          <w:szCs w:val="24"/>
          <w:lang w:val="pl-PL"/>
        </w:rPr>
        <w:t xml:space="preserve">, w szczególności techniką drukarską, reprograficzną, zapisu magnetycznego oraz techniką cyfrową; </w:t>
      </w:r>
    </w:p>
    <w:p w14:paraId="4F71E4DC" w14:textId="77777777" w:rsidR="00AC36E7" w:rsidRDefault="00AC36E7" w:rsidP="00AC36E7">
      <w:pPr>
        <w:pStyle w:val="Akapitzlist"/>
        <w:numPr>
          <w:ilvl w:val="0"/>
          <w:numId w:val="62"/>
        </w:numPr>
        <w:tabs>
          <w:tab w:val="left" w:pos="658"/>
        </w:tabs>
        <w:spacing w:line="360" w:lineRule="auto"/>
        <w:rPr>
          <w:rFonts w:ascii="Times New Roman" w:hAnsi="Times New Roman" w:cs="Times New Roman"/>
          <w:sz w:val="24"/>
          <w:szCs w:val="24"/>
          <w:lang w:val="pl-PL"/>
        </w:rPr>
      </w:pPr>
      <w:r w:rsidRPr="00AC36E7">
        <w:rPr>
          <w:rFonts w:ascii="Times New Roman" w:hAnsi="Times New Roman" w:cs="Times New Roman"/>
          <w:sz w:val="24"/>
          <w:szCs w:val="24"/>
          <w:lang w:val="pl-PL"/>
        </w:rPr>
        <w:t>wprowadzenia do pamięci komputerów i serwerów sieci komputerowych;</w:t>
      </w:r>
    </w:p>
    <w:p w14:paraId="5EE10095" w14:textId="4421012B" w:rsidR="00AC36E7" w:rsidRDefault="00AC36E7" w:rsidP="00AC36E7">
      <w:pPr>
        <w:pStyle w:val="Akapitzlist"/>
        <w:numPr>
          <w:ilvl w:val="0"/>
          <w:numId w:val="62"/>
        </w:numPr>
        <w:tabs>
          <w:tab w:val="left" w:pos="658"/>
        </w:tabs>
        <w:spacing w:line="360" w:lineRule="auto"/>
        <w:rPr>
          <w:rFonts w:ascii="Times New Roman" w:hAnsi="Times New Roman" w:cs="Times New Roman"/>
          <w:sz w:val="24"/>
          <w:szCs w:val="24"/>
          <w:lang w:val="pl-PL"/>
        </w:rPr>
      </w:pPr>
      <w:r w:rsidRPr="00AC36E7">
        <w:rPr>
          <w:rFonts w:ascii="Times New Roman" w:hAnsi="Times New Roman" w:cs="Times New Roman"/>
          <w:sz w:val="24"/>
          <w:szCs w:val="24"/>
          <w:lang w:val="pl-PL"/>
        </w:rPr>
        <w:t xml:space="preserve"> publikacji i rozpowszechniania oraz ich egzemplarzy w dowolny sposób, a także publicznego udostępnienia w taki sposób, aby każdy mógł mieć do nich dostęp w miejscu i czasie przez siebie wybranym, w tym rozpowszechniania w sieci Internet, sieci teleinformatycznej, na profilach społecznościowych Agencji lub Prezesa Agencji lub Zastępcy Prezesa; </w:t>
      </w:r>
    </w:p>
    <w:p w14:paraId="78E03C5A" w14:textId="2EB6AE05" w:rsidR="00AC36E7" w:rsidRDefault="00AC36E7" w:rsidP="00AC36E7">
      <w:pPr>
        <w:pStyle w:val="Akapitzlist"/>
        <w:numPr>
          <w:ilvl w:val="0"/>
          <w:numId w:val="62"/>
        </w:numPr>
        <w:tabs>
          <w:tab w:val="left" w:pos="658"/>
        </w:tabs>
        <w:spacing w:line="360" w:lineRule="auto"/>
        <w:rPr>
          <w:rFonts w:ascii="Times New Roman" w:hAnsi="Times New Roman" w:cs="Times New Roman"/>
          <w:sz w:val="24"/>
          <w:szCs w:val="24"/>
          <w:lang w:val="pl-PL"/>
        </w:rPr>
      </w:pPr>
      <w:r w:rsidRPr="00AC36E7">
        <w:rPr>
          <w:rFonts w:ascii="Times New Roman" w:hAnsi="Times New Roman" w:cs="Times New Roman"/>
          <w:sz w:val="24"/>
          <w:szCs w:val="24"/>
          <w:lang w:val="pl-PL"/>
        </w:rPr>
        <w:t xml:space="preserve">wprowadzania do obrotu bez ograniczenia liczby egzemplarzy, bez ograniczeń terytorialnych; </w:t>
      </w:r>
    </w:p>
    <w:p w14:paraId="44ED3D3D" w14:textId="77777777" w:rsidR="00AC36E7" w:rsidRDefault="00AC36E7" w:rsidP="00AC36E7">
      <w:pPr>
        <w:pStyle w:val="Akapitzlist"/>
        <w:numPr>
          <w:ilvl w:val="0"/>
          <w:numId w:val="62"/>
        </w:numPr>
        <w:tabs>
          <w:tab w:val="left" w:pos="658"/>
        </w:tabs>
        <w:spacing w:line="360" w:lineRule="auto"/>
        <w:rPr>
          <w:rFonts w:ascii="Times New Roman" w:hAnsi="Times New Roman" w:cs="Times New Roman"/>
          <w:sz w:val="24"/>
          <w:szCs w:val="24"/>
          <w:lang w:val="pl-PL"/>
        </w:rPr>
      </w:pPr>
      <w:r w:rsidRPr="00AC36E7">
        <w:rPr>
          <w:rFonts w:ascii="Times New Roman" w:hAnsi="Times New Roman" w:cs="Times New Roman"/>
          <w:sz w:val="24"/>
          <w:szCs w:val="24"/>
          <w:lang w:val="pl-PL"/>
        </w:rPr>
        <w:t xml:space="preserve">druku </w:t>
      </w:r>
      <w:r>
        <w:rPr>
          <w:rFonts w:ascii="Times New Roman" w:hAnsi="Times New Roman" w:cs="Times New Roman"/>
          <w:sz w:val="24"/>
          <w:szCs w:val="24"/>
          <w:lang w:val="pl-PL"/>
        </w:rPr>
        <w:t>w</w:t>
      </w:r>
      <w:r w:rsidRPr="00AC36E7">
        <w:rPr>
          <w:rFonts w:ascii="Times New Roman" w:hAnsi="Times New Roman" w:cs="Times New Roman"/>
          <w:sz w:val="24"/>
          <w:szCs w:val="24"/>
          <w:lang w:val="pl-PL"/>
        </w:rPr>
        <w:t xml:space="preserve"> broszurach</w:t>
      </w:r>
      <w:r>
        <w:rPr>
          <w:rFonts w:ascii="Times New Roman" w:hAnsi="Times New Roman" w:cs="Times New Roman"/>
          <w:sz w:val="24"/>
          <w:szCs w:val="24"/>
          <w:lang w:val="pl-PL"/>
        </w:rPr>
        <w:t xml:space="preserve"> informacyjnych wewnętrznych lub adresowanych do podmiotów nadzorujących Agencję</w:t>
      </w:r>
      <w:r w:rsidRPr="00AC36E7">
        <w:rPr>
          <w:rFonts w:ascii="Times New Roman" w:hAnsi="Times New Roman" w:cs="Times New Roman"/>
          <w:sz w:val="24"/>
          <w:szCs w:val="24"/>
          <w:lang w:val="pl-PL"/>
        </w:rPr>
        <w:t>;</w:t>
      </w:r>
    </w:p>
    <w:p w14:paraId="18A027C1" w14:textId="35DF0AD4" w:rsidR="00AC36E7" w:rsidRDefault="00AC36E7" w:rsidP="00AC36E7">
      <w:pPr>
        <w:pStyle w:val="Akapitzlist"/>
        <w:numPr>
          <w:ilvl w:val="0"/>
          <w:numId w:val="62"/>
        </w:numPr>
        <w:tabs>
          <w:tab w:val="left" w:pos="658"/>
        </w:tabs>
        <w:spacing w:line="360" w:lineRule="auto"/>
        <w:rPr>
          <w:rFonts w:ascii="Times New Roman" w:hAnsi="Times New Roman" w:cs="Times New Roman"/>
          <w:sz w:val="24"/>
          <w:szCs w:val="24"/>
          <w:lang w:val="pl-PL"/>
        </w:rPr>
      </w:pPr>
      <w:r w:rsidRPr="00AC36E7">
        <w:rPr>
          <w:rFonts w:ascii="Times New Roman" w:hAnsi="Times New Roman" w:cs="Times New Roman"/>
          <w:sz w:val="24"/>
          <w:szCs w:val="24"/>
          <w:lang w:val="pl-PL"/>
        </w:rPr>
        <w:t xml:space="preserve">umieszczania na dokumentach, papierach, drukach i innych materiałach i nośnikach informacji związanych z działalnością Agencji, w szczególności na broszurach, ulotkach informacyjnych, </w:t>
      </w:r>
      <w:proofErr w:type="spellStart"/>
      <w:r w:rsidRPr="00AC36E7">
        <w:rPr>
          <w:rFonts w:ascii="Times New Roman" w:hAnsi="Times New Roman" w:cs="Times New Roman"/>
          <w:sz w:val="24"/>
          <w:szCs w:val="24"/>
          <w:lang w:val="pl-PL"/>
        </w:rPr>
        <w:t>rollupach</w:t>
      </w:r>
      <w:proofErr w:type="spellEnd"/>
      <w:r w:rsidRPr="00AC36E7">
        <w:rPr>
          <w:rFonts w:ascii="Times New Roman" w:hAnsi="Times New Roman" w:cs="Times New Roman"/>
          <w:sz w:val="24"/>
          <w:szCs w:val="24"/>
          <w:lang w:val="pl-PL"/>
        </w:rPr>
        <w:t xml:space="preserve">, ściankach oraz standach reklamowych, wizytówkach, teczkach ofertowych, plakatach, banerach, zaproszeniach; </w:t>
      </w:r>
    </w:p>
    <w:p w14:paraId="00DF20E6" w14:textId="77777777" w:rsidR="00AC36E7" w:rsidRDefault="00AC36E7" w:rsidP="00AC36E7">
      <w:pPr>
        <w:pStyle w:val="Akapitzlist"/>
        <w:numPr>
          <w:ilvl w:val="0"/>
          <w:numId w:val="62"/>
        </w:numPr>
        <w:tabs>
          <w:tab w:val="left" w:pos="658"/>
        </w:tabs>
        <w:spacing w:line="360" w:lineRule="auto"/>
        <w:rPr>
          <w:rFonts w:ascii="Times New Roman" w:hAnsi="Times New Roman" w:cs="Times New Roman"/>
          <w:sz w:val="24"/>
          <w:szCs w:val="24"/>
          <w:lang w:val="pl-PL"/>
        </w:rPr>
      </w:pPr>
      <w:r w:rsidRPr="00AC36E7">
        <w:rPr>
          <w:rFonts w:ascii="Times New Roman" w:hAnsi="Times New Roman" w:cs="Times New Roman"/>
          <w:sz w:val="24"/>
          <w:szCs w:val="24"/>
          <w:lang w:val="pl-PL"/>
        </w:rPr>
        <w:t>używania we wszystkich formach reklamy lub promocji, w tym za pośrednictwem wszelkich środków masowego przekazywania, włączając przekaz satelitarny;</w:t>
      </w:r>
    </w:p>
    <w:p w14:paraId="5206F8CB" w14:textId="556B0767" w:rsidR="00AC36E7" w:rsidRPr="00AC36E7" w:rsidRDefault="00AC36E7" w:rsidP="00AC36E7">
      <w:pPr>
        <w:pStyle w:val="Akapitzlist"/>
        <w:numPr>
          <w:ilvl w:val="0"/>
          <w:numId w:val="62"/>
        </w:numPr>
        <w:tabs>
          <w:tab w:val="left" w:pos="658"/>
        </w:tabs>
        <w:spacing w:line="360" w:lineRule="auto"/>
        <w:rPr>
          <w:rFonts w:ascii="Times New Roman" w:hAnsi="Times New Roman" w:cs="Times New Roman"/>
          <w:sz w:val="24"/>
          <w:szCs w:val="24"/>
          <w:lang w:val="pl-PL"/>
        </w:rPr>
      </w:pPr>
      <w:r w:rsidRPr="00AC36E7">
        <w:rPr>
          <w:rFonts w:ascii="Times New Roman" w:hAnsi="Times New Roman" w:cs="Times New Roman"/>
          <w:sz w:val="24"/>
          <w:szCs w:val="24"/>
          <w:lang w:val="pl-PL"/>
        </w:rPr>
        <w:t xml:space="preserve"> wyświetlania. </w:t>
      </w:r>
    </w:p>
    <w:p w14:paraId="7083720A" w14:textId="0F612BAD" w:rsidR="00AC36E7" w:rsidRPr="00AC36E7" w:rsidRDefault="00AC36E7" w:rsidP="00AC36E7">
      <w:pPr>
        <w:pStyle w:val="Akapitzlist"/>
        <w:numPr>
          <w:ilvl w:val="0"/>
          <w:numId w:val="15"/>
        </w:numPr>
        <w:tabs>
          <w:tab w:val="left" w:pos="658"/>
        </w:tabs>
        <w:spacing w:line="360" w:lineRule="auto"/>
        <w:rPr>
          <w:rFonts w:ascii="Times New Roman" w:hAnsi="Times New Roman" w:cs="Times New Roman"/>
          <w:sz w:val="24"/>
          <w:szCs w:val="24"/>
          <w:lang w:val="pl-PL"/>
        </w:rPr>
      </w:pPr>
      <w:r w:rsidRPr="00AC36E7">
        <w:rPr>
          <w:rFonts w:ascii="Times New Roman" w:hAnsi="Times New Roman" w:cs="Times New Roman"/>
          <w:sz w:val="24"/>
          <w:szCs w:val="24"/>
          <w:lang w:val="pl-PL"/>
        </w:rPr>
        <w:t xml:space="preserve">W ramach wynagrodzenia, o którym mowa w § </w:t>
      </w:r>
      <w:r w:rsidR="00B24328">
        <w:rPr>
          <w:rFonts w:ascii="Times New Roman" w:hAnsi="Times New Roman" w:cs="Times New Roman"/>
          <w:sz w:val="24"/>
          <w:szCs w:val="24"/>
          <w:lang w:val="pl-PL"/>
        </w:rPr>
        <w:t>5 ust. 1</w:t>
      </w:r>
      <w:r w:rsidRPr="00AC36E7">
        <w:rPr>
          <w:rFonts w:ascii="Times New Roman" w:hAnsi="Times New Roman" w:cs="Times New Roman"/>
          <w:sz w:val="24"/>
          <w:szCs w:val="24"/>
          <w:lang w:val="pl-PL"/>
        </w:rPr>
        <w:t xml:space="preserve">, Wykonawca przenosi na Agencję również prawo do tworzenia utworów zależnych, między innymi do modyfikacji, opracowywania wszystkich </w:t>
      </w:r>
      <w:r>
        <w:rPr>
          <w:rFonts w:ascii="Times New Roman" w:hAnsi="Times New Roman" w:cs="Times New Roman"/>
          <w:sz w:val="24"/>
          <w:szCs w:val="24"/>
          <w:lang w:val="pl-PL"/>
        </w:rPr>
        <w:t>produktów stanowiących rezultat Umowy</w:t>
      </w:r>
      <w:r w:rsidRPr="00AC36E7">
        <w:rPr>
          <w:rFonts w:ascii="Times New Roman" w:hAnsi="Times New Roman" w:cs="Times New Roman"/>
          <w:sz w:val="24"/>
          <w:szCs w:val="24"/>
          <w:lang w:val="pl-PL"/>
        </w:rPr>
        <w:t xml:space="preserve">, w szczególności w zakresie ich łączenia z innymi utworami, opracowania poprzez dodanie lub usunięcie różnych elementów, korektę graficzną, a także do korzystania z tych opracowań i rozporządzania nimi na polach eksploatacji określonych w ust. </w:t>
      </w:r>
      <w:r w:rsidR="00206A5F">
        <w:rPr>
          <w:rFonts w:ascii="Times New Roman" w:hAnsi="Times New Roman" w:cs="Times New Roman"/>
          <w:sz w:val="24"/>
          <w:szCs w:val="24"/>
          <w:lang w:val="pl-PL"/>
        </w:rPr>
        <w:t>2</w:t>
      </w:r>
      <w:r w:rsidRPr="00AC36E7">
        <w:rPr>
          <w:rFonts w:ascii="Times New Roman" w:hAnsi="Times New Roman" w:cs="Times New Roman"/>
          <w:sz w:val="24"/>
          <w:szCs w:val="24"/>
          <w:lang w:val="pl-PL"/>
        </w:rPr>
        <w:t xml:space="preserve"> (prawa zależne). Agencja prawa te może wykonywać samodzielnie lub upoważniać do ich wykonywania. Przeniesienie </w:t>
      </w:r>
      <w:r w:rsidR="00206A5F">
        <w:rPr>
          <w:rFonts w:ascii="Times New Roman" w:hAnsi="Times New Roman" w:cs="Times New Roman"/>
          <w:sz w:val="24"/>
          <w:szCs w:val="24"/>
          <w:lang w:val="pl-PL"/>
        </w:rPr>
        <w:t xml:space="preserve">na rzecz Agencji </w:t>
      </w:r>
      <w:r w:rsidRPr="00AC36E7">
        <w:rPr>
          <w:rFonts w:ascii="Times New Roman" w:hAnsi="Times New Roman" w:cs="Times New Roman"/>
          <w:sz w:val="24"/>
          <w:szCs w:val="24"/>
          <w:lang w:val="pl-PL"/>
        </w:rPr>
        <w:t xml:space="preserve">następuje w chwili udostępnienia </w:t>
      </w:r>
      <w:r w:rsidR="00206A5F">
        <w:rPr>
          <w:rFonts w:ascii="Times New Roman" w:hAnsi="Times New Roman" w:cs="Times New Roman"/>
          <w:sz w:val="24"/>
          <w:szCs w:val="24"/>
          <w:lang w:val="pl-PL"/>
        </w:rPr>
        <w:t>produktów stanowiących rezultat Umowy</w:t>
      </w:r>
      <w:r w:rsidR="00AB2C3B">
        <w:rPr>
          <w:rFonts w:ascii="Times New Roman" w:hAnsi="Times New Roman" w:cs="Times New Roman"/>
          <w:sz w:val="24"/>
          <w:szCs w:val="24"/>
          <w:lang w:val="pl-PL"/>
        </w:rPr>
        <w:t>.</w:t>
      </w:r>
      <w:r w:rsidRPr="00AC36E7">
        <w:rPr>
          <w:rFonts w:ascii="Times New Roman" w:hAnsi="Times New Roman" w:cs="Times New Roman"/>
          <w:sz w:val="24"/>
          <w:szCs w:val="24"/>
          <w:lang w:val="pl-PL"/>
        </w:rPr>
        <w:t xml:space="preserve"> </w:t>
      </w:r>
    </w:p>
    <w:p w14:paraId="7DBAD1DB" w14:textId="68B4F5D1" w:rsidR="00AC36E7" w:rsidRDefault="00AC36E7" w:rsidP="00AC36E7">
      <w:pPr>
        <w:pStyle w:val="Akapitzlist"/>
        <w:numPr>
          <w:ilvl w:val="0"/>
          <w:numId w:val="15"/>
        </w:numPr>
        <w:tabs>
          <w:tab w:val="left" w:pos="658"/>
        </w:tabs>
        <w:spacing w:line="360" w:lineRule="auto"/>
        <w:rPr>
          <w:rFonts w:ascii="Times New Roman" w:hAnsi="Times New Roman" w:cs="Times New Roman"/>
          <w:sz w:val="24"/>
          <w:szCs w:val="24"/>
          <w:lang w:val="pl-PL"/>
        </w:rPr>
      </w:pPr>
      <w:r w:rsidRPr="00AC36E7">
        <w:rPr>
          <w:rFonts w:ascii="Times New Roman" w:hAnsi="Times New Roman" w:cs="Times New Roman"/>
          <w:sz w:val="24"/>
          <w:szCs w:val="24"/>
          <w:lang w:val="pl-PL"/>
        </w:rPr>
        <w:t xml:space="preserve">Wykonawca zobowiązuje się do uzyskania od wszystkich twórców zobowiązań do </w:t>
      </w:r>
      <w:r w:rsidRPr="00AC36E7">
        <w:rPr>
          <w:rFonts w:ascii="Times New Roman" w:hAnsi="Times New Roman" w:cs="Times New Roman"/>
          <w:sz w:val="24"/>
          <w:szCs w:val="24"/>
          <w:lang w:val="pl-PL"/>
        </w:rPr>
        <w:lastRenderedPageBreak/>
        <w:t xml:space="preserve">niewykonywania przysługujących im autorskich praw osobistych, oraz upoważnienia Agencji do nieograniczonego w czasie wykonywania osobistych praw autorskich w stosunku do </w:t>
      </w:r>
      <w:r w:rsidR="00206A5F">
        <w:rPr>
          <w:rFonts w:ascii="Times New Roman" w:hAnsi="Times New Roman" w:cs="Times New Roman"/>
          <w:sz w:val="24"/>
          <w:szCs w:val="24"/>
          <w:lang w:val="pl-PL"/>
        </w:rPr>
        <w:t>produktów stanowiących rezultat Umowy,</w:t>
      </w:r>
      <w:r w:rsidRPr="00AC36E7">
        <w:rPr>
          <w:rFonts w:ascii="Times New Roman" w:hAnsi="Times New Roman" w:cs="Times New Roman"/>
          <w:sz w:val="24"/>
          <w:szCs w:val="24"/>
          <w:lang w:val="pl-PL"/>
        </w:rPr>
        <w:t xml:space="preserve"> wraz z prawem do udzielania dalszych upoważnień oraz udzielania dalszych upoważnień oraz wykonywania tych praw przez kolejne upoważnione podmioty, w tym upoważnienia Agencji do:</w:t>
      </w:r>
    </w:p>
    <w:p w14:paraId="0311B1E1" w14:textId="688F02E0" w:rsidR="00AC36E7" w:rsidRDefault="00AC36E7" w:rsidP="00206A5F">
      <w:pPr>
        <w:pStyle w:val="Akapitzlist"/>
        <w:numPr>
          <w:ilvl w:val="0"/>
          <w:numId w:val="63"/>
        </w:numPr>
        <w:tabs>
          <w:tab w:val="left" w:pos="658"/>
        </w:tabs>
        <w:spacing w:line="360" w:lineRule="auto"/>
        <w:rPr>
          <w:rFonts w:ascii="Times New Roman" w:hAnsi="Times New Roman" w:cs="Times New Roman"/>
          <w:sz w:val="24"/>
          <w:szCs w:val="24"/>
          <w:lang w:val="pl-PL"/>
        </w:rPr>
      </w:pPr>
      <w:r w:rsidRPr="00206A5F">
        <w:rPr>
          <w:rFonts w:ascii="Times New Roman" w:hAnsi="Times New Roman" w:cs="Times New Roman"/>
          <w:sz w:val="24"/>
          <w:szCs w:val="24"/>
          <w:lang w:val="pl-PL"/>
        </w:rPr>
        <w:t xml:space="preserve">decydowania o sposobie i formie oznaczenia, w szczególności do nieoznaczania go jako autora; </w:t>
      </w:r>
    </w:p>
    <w:p w14:paraId="58E1A6D4" w14:textId="657594DA" w:rsidR="00AC36E7" w:rsidRDefault="00AC36E7" w:rsidP="00206A5F">
      <w:pPr>
        <w:pStyle w:val="Akapitzlist"/>
        <w:numPr>
          <w:ilvl w:val="0"/>
          <w:numId w:val="63"/>
        </w:numPr>
        <w:tabs>
          <w:tab w:val="left" w:pos="658"/>
        </w:tabs>
        <w:spacing w:line="360" w:lineRule="auto"/>
        <w:rPr>
          <w:rFonts w:ascii="Times New Roman" w:hAnsi="Times New Roman" w:cs="Times New Roman"/>
          <w:sz w:val="24"/>
          <w:szCs w:val="24"/>
          <w:lang w:val="pl-PL"/>
        </w:rPr>
      </w:pPr>
      <w:r w:rsidRPr="00206A5F">
        <w:rPr>
          <w:rFonts w:ascii="Times New Roman" w:hAnsi="Times New Roman" w:cs="Times New Roman"/>
          <w:sz w:val="24"/>
          <w:szCs w:val="24"/>
          <w:lang w:val="pl-PL"/>
        </w:rPr>
        <w:t xml:space="preserve">zapewnienia nienaruszalności treści oraz formy; </w:t>
      </w:r>
    </w:p>
    <w:p w14:paraId="63CA05A8" w14:textId="3691F51A" w:rsidR="00AC36E7" w:rsidRPr="00206A5F" w:rsidRDefault="00AC36E7" w:rsidP="00206A5F">
      <w:pPr>
        <w:pStyle w:val="Akapitzlist"/>
        <w:numPr>
          <w:ilvl w:val="0"/>
          <w:numId w:val="63"/>
        </w:numPr>
        <w:tabs>
          <w:tab w:val="left" w:pos="658"/>
        </w:tabs>
        <w:spacing w:line="360" w:lineRule="auto"/>
        <w:rPr>
          <w:rFonts w:ascii="Times New Roman" w:hAnsi="Times New Roman" w:cs="Times New Roman"/>
          <w:sz w:val="24"/>
          <w:szCs w:val="24"/>
          <w:lang w:val="pl-PL"/>
        </w:rPr>
      </w:pPr>
      <w:r w:rsidRPr="00206A5F">
        <w:rPr>
          <w:rFonts w:ascii="Times New Roman" w:hAnsi="Times New Roman" w:cs="Times New Roman"/>
          <w:sz w:val="24"/>
          <w:szCs w:val="24"/>
          <w:lang w:val="pl-PL"/>
        </w:rPr>
        <w:t>decydowania o pierwszym udostępnieniu</w:t>
      </w:r>
      <w:r w:rsidR="00206A5F">
        <w:rPr>
          <w:rFonts w:ascii="Times New Roman" w:hAnsi="Times New Roman" w:cs="Times New Roman"/>
          <w:sz w:val="24"/>
          <w:szCs w:val="24"/>
          <w:lang w:val="pl-PL"/>
        </w:rPr>
        <w:t>.</w:t>
      </w:r>
    </w:p>
    <w:p w14:paraId="78321A15" w14:textId="7FA9A2FD" w:rsidR="008E44B1" w:rsidRPr="005C4EAC" w:rsidRDefault="00AC36E7" w:rsidP="00AC36E7">
      <w:pPr>
        <w:pStyle w:val="Akapitzlist"/>
        <w:numPr>
          <w:ilvl w:val="0"/>
          <w:numId w:val="15"/>
        </w:numPr>
        <w:tabs>
          <w:tab w:val="left" w:pos="658"/>
        </w:tabs>
        <w:spacing w:line="360" w:lineRule="auto"/>
        <w:rPr>
          <w:rFonts w:ascii="Times New Roman" w:hAnsi="Times New Roman" w:cs="Times New Roman"/>
          <w:sz w:val="24"/>
          <w:szCs w:val="24"/>
          <w:lang w:val="pl-PL"/>
        </w:rPr>
      </w:pPr>
      <w:r w:rsidRPr="00AC36E7">
        <w:rPr>
          <w:rFonts w:ascii="Times New Roman" w:hAnsi="Times New Roman" w:cs="Times New Roman"/>
          <w:sz w:val="24"/>
          <w:szCs w:val="24"/>
          <w:lang w:val="pl-PL"/>
        </w:rPr>
        <w:t xml:space="preserve">Wykonawca jest odpowiedzialny względem Agencji za wszelkie wady prawne </w:t>
      </w:r>
      <w:r w:rsidR="00206A5F">
        <w:rPr>
          <w:rFonts w:ascii="Times New Roman" w:hAnsi="Times New Roman" w:cs="Times New Roman"/>
          <w:sz w:val="24"/>
          <w:szCs w:val="24"/>
          <w:lang w:val="pl-PL"/>
        </w:rPr>
        <w:t>produktów stanowiących rezultat Umowy</w:t>
      </w:r>
      <w:r w:rsidRPr="00AC36E7">
        <w:rPr>
          <w:rFonts w:ascii="Times New Roman" w:hAnsi="Times New Roman" w:cs="Times New Roman"/>
          <w:sz w:val="24"/>
          <w:szCs w:val="24"/>
          <w:lang w:val="pl-PL"/>
        </w:rPr>
        <w:t>, a w szczególności za ewentualne roszczenia osób trzecich wynikające z naruszenia dóbr osobistych lub praw własności intelektualnej, w tym praw autorskich. W przypadku skierowania z tego tytułu roszczeń przeciwko Agencji, Wykonawca zobowiązuje się do całkowitego zaspokojenia roszczeń osób trzecich oraz do zwolnienia Agencji z obowiązku świadczenia z tego tytułu, a także zobowiązuje się do zwrotu Agencji poniesionych z tego tytułu kosztów i utraconych korzyści.</w:t>
      </w:r>
    </w:p>
    <w:p w14:paraId="172A223F" w14:textId="1A7B0262" w:rsidR="001F0A82" w:rsidRPr="00B24328" w:rsidRDefault="001F0A82" w:rsidP="00B24328">
      <w:pPr>
        <w:spacing w:line="360" w:lineRule="auto"/>
        <w:rPr>
          <w:rFonts w:ascii="Times New Roman" w:hAnsi="Times New Roman" w:cs="Times New Roman"/>
          <w:b/>
          <w:sz w:val="24"/>
          <w:szCs w:val="24"/>
          <w:lang w:val="pl-PL"/>
        </w:rPr>
      </w:pPr>
      <w:r w:rsidRPr="005C4EAC">
        <w:rPr>
          <w:rFonts w:ascii="Times New Roman" w:hAnsi="Times New Roman" w:cs="Times New Roman"/>
          <w:color w:val="000000"/>
          <w:kern w:val="2"/>
          <w:sz w:val="24"/>
          <w:szCs w:val="24"/>
          <w:lang w:val="pl-PL" w:eastAsia="pl-PL"/>
          <w14:ligatures w14:val="standardContextual"/>
        </w:rPr>
        <w:t xml:space="preserve">  </w:t>
      </w:r>
    </w:p>
    <w:p w14:paraId="49041DFA" w14:textId="22720403" w:rsidR="00290434" w:rsidRPr="005C4EAC" w:rsidRDefault="00E4296F"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w:t>
      </w:r>
      <w:r w:rsidRPr="005C4EAC">
        <w:rPr>
          <w:rFonts w:ascii="Times New Roman" w:hAnsi="Times New Roman" w:cs="Times New Roman"/>
          <w:b/>
          <w:spacing w:val="1"/>
          <w:sz w:val="24"/>
          <w:szCs w:val="24"/>
          <w:lang w:val="pl-PL"/>
        </w:rPr>
        <w:t xml:space="preserve"> </w:t>
      </w:r>
      <w:r w:rsidR="00B24328">
        <w:rPr>
          <w:rFonts w:ascii="Times New Roman" w:hAnsi="Times New Roman" w:cs="Times New Roman"/>
          <w:b/>
          <w:sz w:val="24"/>
          <w:szCs w:val="24"/>
          <w:lang w:val="pl-PL"/>
        </w:rPr>
        <w:t>5</w:t>
      </w:r>
    </w:p>
    <w:p w14:paraId="3DFEE340" w14:textId="698EDA7A" w:rsidR="00290434" w:rsidRPr="005C4EAC" w:rsidRDefault="00E4296F"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Wynagrodzenie</w:t>
      </w:r>
    </w:p>
    <w:p w14:paraId="79058FD8" w14:textId="45F7DDBF" w:rsidR="00290434" w:rsidRPr="005C4EAC" w:rsidRDefault="00E4296F" w:rsidP="0083722A">
      <w:pPr>
        <w:pStyle w:val="Akapitzlist"/>
        <w:numPr>
          <w:ilvl w:val="0"/>
          <w:numId w:val="6"/>
        </w:numPr>
        <w:tabs>
          <w:tab w:val="left" w:pos="658"/>
        </w:tabs>
        <w:spacing w:line="360" w:lineRule="auto"/>
        <w:ind w:left="284" w:hanging="284"/>
        <w:rPr>
          <w:rFonts w:ascii="Times New Roman" w:hAnsi="Times New Roman" w:cs="Times New Roman"/>
          <w:color w:val="000000" w:themeColor="text1"/>
          <w:sz w:val="24"/>
          <w:szCs w:val="24"/>
          <w:lang w:val="pl-PL"/>
        </w:rPr>
      </w:pPr>
      <w:r w:rsidRPr="005C4EAC">
        <w:rPr>
          <w:rFonts w:ascii="Times New Roman" w:hAnsi="Times New Roman" w:cs="Times New Roman"/>
          <w:color w:val="000000" w:themeColor="text1"/>
          <w:sz w:val="24"/>
          <w:szCs w:val="24"/>
          <w:lang w:val="pl-PL"/>
        </w:rPr>
        <w:t>Łączne</w:t>
      </w:r>
      <w:r w:rsidRPr="005C4EAC">
        <w:rPr>
          <w:rFonts w:ascii="Times New Roman" w:hAnsi="Times New Roman" w:cs="Times New Roman"/>
          <w:color w:val="000000" w:themeColor="text1"/>
          <w:spacing w:val="15"/>
          <w:sz w:val="24"/>
          <w:szCs w:val="24"/>
          <w:lang w:val="pl-PL"/>
        </w:rPr>
        <w:t xml:space="preserve"> </w:t>
      </w:r>
      <w:r w:rsidR="00DA6114">
        <w:rPr>
          <w:rFonts w:ascii="Times New Roman" w:hAnsi="Times New Roman" w:cs="Times New Roman"/>
          <w:color w:val="000000" w:themeColor="text1"/>
          <w:sz w:val="24"/>
          <w:szCs w:val="24"/>
          <w:lang w:val="pl-PL"/>
        </w:rPr>
        <w:t>w</w:t>
      </w:r>
      <w:r w:rsidRPr="005C4EAC">
        <w:rPr>
          <w:rFonts w:ascii="Times New Roman" w:hAnsi="Times New Roman" w:cs="Times New Roman"/>
          <w:color w:val="000000" w:themeColor="text1"/>
          <w:sz w:val="24"/>
          <w:szCs w:val="24"/>
          <w:lang w:val="pl-PL"/>
        </w:rPr>
        <w:t>ynagrodzenie</w:t>
      </w:r>
      <w:r w:rsidRPr="005C4EAC">
        <w:rPr>
          <w:rFonts w:ascii="Times New Roman" w:hAnsi="Times New Roman" w:cs="Times New Roman"/>
          <w:color w:val="000000" w:themeColor="text1"/>
          <w:spacing w:val="15"/>
          <w:sz w:val="24"/>
          <w:szCs w:val="24"/>
          <w:lang w:val="pl-PL"/>
        </w:rPr>
        <w:t xml:space="preserve"> </w:t>
      </w:r>
      <w:r w:rsidRPr="005C4EAC">
        <w:rPr>
          <w:rFonts w:ascii="Times New Roman" w:hAnsi="Times New Roman" w:cs="Times New Roman"/>
          <w:color w:val="000000" w:themeColor="text1"/>
          <w:sz w:val="24"/>
          <w:szCs w:val="24"/>
          <w:lang w:val="pl-PL"/>
        </w:rPr>
        <w:t>Wykonawcy</w:t>
      </w:r>
      <w:r w:rsidRPr="005C4EAC">
        <w:rPr>
          <w:rFonts w:ascii="Times New Roman" w:hAnsi="Times New Roman" w:cs="Times New Roman"/>
          <w:color w:val="000000" w:themeColor="text1"/>
          <w:spacing w:val="16"/>
          <w:sz w:val="24"/>
          <w:szCs w:val="24"/>
          <w:lang w:val="pl-PL"/>
        </w:rPr>
        <w:t xml:space="preserve"> </w:t>
      </w:r>
      <w:r w:rsidRPr="005C4EAC">
        <w:rPr>
          <w:rFonts w:ascii="Times New Roman" w:hAnsi="Times New Roman" w:cs="Times New Roman"/>
          <w:color w:val="000000" w:themeColor="text1"/>
          <w:sz w:val="24"/>
          <w:szCs w:val="24"/>
          <w:lang w:val="pl-PL"/>
        </w:rPr>
        <w:t>w</w:t>
      </w:r>
      <w:r w:rsidRPr="005C4EAC">
        <w:rPr>
          <w:rFonts w:ascii="Times New Roman" w:hAnsi="Times New Roman" w:cs="Times New Roman"/>
          <w:color w:val="000000" w:themeColor="text1"/>
          <w:spacing w:val="13"/>
          <w:sz w:val="24"/>
          <w:szCs w:val="24"/>
          <w:lang w:val="pl-PL"/>
        </w:rPr>
        <w:t xml:space="preserve"> </w:t>
      </w:r>
      <w:r w:rsidRPr="005C4EAC">
        <w:rPr>
          <w:rFonts w:ascii="Times New Roman" w:hAnsi="Times New Roman" w:cs="Times New Roman"/>
          <w:color w:val="000000" w:themeColor="text1"/>
          <w:sz w:val="24"/>
          <w:szCs w:val="24"/>
          <w:lang w:val="pl-PL"/>
        </w:rPr>
        <w:t>okresie</w:t>
      </w:r>
      <w:r w:rsidRPr="005C4EAC">
        <w:rPr>
          <w:rFonts w:ascii="Times New Roman" w:hAnsi="Times New Roman" w:cs="Times New Roman"/>
          <w:color w:val="000000" w:themeColor="text1"/>
          <w:spacing w:val="16"/>
          <w:sz w:val="24"/>
          <w:szCs w:val="24"/>
          <w:lang w:val="pl-PL"/>
        </w:rPr>
        <w:t xml:space="preserve"> </w:t>
      </w:r>
      <w:r w:rsidRPr="005C4EAC">
        <w:rPr>
          <w:rFonts w:ascii="Times New Roman" w:hAnsi="Times New Roman" w:cs="Times New Roman"/>
          <w:color w:val="000000" w:themeColor="text1"/>
          <w:sz w:val="24"/>
          <w:szCs w:val="24"/>
          <w:lang w:val="pl-PL"/>
        </w:rPr>
        <w:t>obowiązywania</w:t>
      </w:r>
      <w:r w:rsidRPr="005C4EAC">
        <w:rPr>
          <w:rFonts w:ascii="Times New Roman" w:hAnsi="Times New Roman" w:cs="Times New Roman"/>
          <w:color w:val="000000" w:themeColor="text1"/>
          <w:spacing w:val="14"/>
          <w:sz w:val="24"/>
          <w:szCs w:val="24"/>
          <w:lang w:val="pl-PL"/>
        </w:rPr>
        <w:t xml:space="preserve"> </w:t>
      </w:r>
      <w:r w:rsidRPr="005C4EAC">
        <w:rPr>
          <w:rFonts w:ascii="Times New Roman" w:hAnsi="Times New Roman" w:cs="Times New Roman"/>
          <w:color w:val="000000" w:themeColor="text1"/>
          <w:sz w:val="24"/>
          <w:szCs w:val="24"/>
          <w:lang w:val="pl-PL"/>
        </w:rPr>
        <w:t>Umowy</w:t>
      </w:r>
      <w:r w:rsidRPr="005C4EAC">
        <w:rPr>
          <w:rFonts w:ascii="Times New Roman" w:hAnsi="Times New Roman" w:cs="Times New Roman"/>
          <w:color w:val="000000" w:themeColor="text1"/>
          <w:spacing w:val="16"/>
          <w:sz w:val="24"/>
          <w:szCs w:val="24"/>
          <w:lang w:val="pl-PL"/>
        </w:rPr>
        <w:t xml:space="preserve"> </w:t>
      </w:r>
      <w:bookmarkStart w:id="1" w:name="_Hlk173926481"/>
      <w:r w:rsidRPr="005C4EAC">
        <w:rPr>
          <w:rFonts w:ascii="Times New Roman" w:hAnsi="Times New Roman" w:cs="Times New Roman"/>
          <w:color w:val="000000" w:themeColor="text1"/>
          <w:sz w:val="24"/>
          <w:szCs w:val="24"/>
          <w:lang w:val="pl-PL"/>
        </w:rPr>
        <w:t>nie</w:t>
      </w:r>
      <w:r w:rsidRPr="005C4EAC">
        <w:rPr>
          <w:rFonts w:ascii="Times New Roman" w:hAnsi="Times New Roman" w:cs="Times New Roman"/>
          <w:color w:val="000000" w:themeColor="text1"/>
          <w:spacing w:val="15"/>
          <w:sz w:val="24"/>
          <w:szCs w:val="24"/>
          <w:lang w:val="pl-PL"/>
        </w:rPr>
        <w:t xml:space="preserve"> </w:t>
      </w:r>
      <w:r w:rsidRPr="005C4EAC">
        <w:rPr>
          <w:rFonts w:ascii="Times New Roman" w:hAnsi="Times New Roman" w:cs="Times New Roman"/>
          <w:color w:val="000000" w:themeColor="text1"/>
          <w:sz w:val="24"/>
          <w:szCs w:val="24"/>
          <w:lang w:val="pl-PL"/>
        </w:rPr>
        <w:t>przekroczy</w:t>
      </w:r>
      <w:r w:rsidRPr="005C4EAC">
        <w:rPr>
          <w:rFonts w:ascii="Times New Roman" w:hAnsi="Times New Roman" w:cs="Times New Roman"/>
          <w:color w:val="000000" w:themeColor="text1"/>
          <w:spacing w:val="16"/>
          <w:sz w:val="24"/>
          <w:szCs w:val="24"/>
          <w:lang w:val="pl-PL"/>
        </w:rPr>
        <w:t xml:space="preserve"> </w:t>
      </w:r>
      <w:r w:rsidRPr="005C4EAC">
        <w:rPr>
          <w:rFonts w:ascii="Times New Roman" w:hAnsi="Times New Roman" w:cs="Times New Roman"/>
          <w:b/>
          <w:bCs/>
          <w:color w:val="000000" w:themeColor="text1"/>
          <w:sz w:val="24"/>
          <w:szCs w:val="24"/>
          <w:lang w:val="pl-PL"/>
        </w:rPr>
        <w:t>kwoty</w:t>
      </w:r>
      <w:r w:rsidRPr="005C4EAC">
        <w:rPr>
          <w:rFonts w:ascii="Times New Roman" w:hAnsi="Times New Roman" w:cs="Times New Roman"/>
          <w:b/>
          <w:bCs/>
          <w:color w:val="000000" w:themeColor="text1"/>
          <w:spacing w:val="18"/>
          <w:sz w:val="24"/>
          <w:szCs w:val="24"/>
          <w:lang w:val="pl-PL"/>
        </w:rPr>
        <w:t xml:space="preserve"> </w:t>
      </w:r>
      <w:r w:rsidRPr="005C4EAC">
        <w:rPr>
          <w:rFonts w:ascii="Times New Roman" w:hAnsi="Times New Roman" w:cs="Times New Roman"/>
          <w:b/>
          <w:bCs/>
          <w:color w:val="000000" w:themeColor="text1"/>
          <w:sz w:val="24"/>
          <w:szCs w:val="24"/>
          <w:lang w:val="pl-PL"/>
        </w:rPr>
        <w:t>brutto</w:t>
      </w:r>
      <w:r w:rsidR="0058710B" w:rsidRPr="005C4EAC">
        <w:rPr>
          <w:rFonts w:ascii="Times New Roman" w:hAnsi="Times New Roman" w:cs="Times New Roman"/>
          <w:b/>
          <w:bCs/>
          <w:color w:val="000000" w:themeColor="text1"/>
          <w:sz w:val="24"/>
          <w:szCs w:val="24"/>
          <w:lang w:val="pl-PL"/>
        </w:rPr>
        <w:t xml:space="preserve"> </w:t>
      </w:r>
      <w:r w:rsidR="00831E84" w:rsidRPr="005C4EAC">
        <w:rPr>
          <w:rFonts w:ascii="Times New Roman" w:hAnsi="Times New Roman" w:cs="Times New Roman"/>
          <w:b/>
          <w:bCs/>
          <w:color w:val="000000" w:themeColor="text1"/>
          <w:sz w:val="24"/>
          <w:szCs w:val="24"/>
          <w:lang w:val="pl-PL"/>
        </w:rPr>
        <w:t>………………..</w:t>
      </w:r>
      <w:r w:rsidRPr="005C4EAC">
        <w:rPr>
          <w:rFonts w:ascii="Times New Roman" w:hAnsi="Times New Roman" w:cs="Times New Roman"/>
          <w:b/>
          <w:bCs/>
          <w:color w:val="000000" w:themeColor="text1"/>
          <w:spacing w:val="-1"/>
          <w:sz w:val="24"/>
          <w:szCs w:val="24"/>
          <w:lang w:val="pl-PL"/>
        </w:rPr>
        <w:t xml:space="preserve"> </w:t>
      </w:r>
      <w:r w:rsidRPr="005C4EAC">
        <w:rPr>
          <w:rFonts w:ascii="Times New Roman" w:hAnsi="Times New Roman" w:cs="Times New Roman"/>
          <w:b/>
          <w:bCs/>
          <w:color w:val="000000" w:themeColor="text1"/>
          <w:sz w:val="24"/>
          <w:szCs w:val="24"/>
          <w:lang w:val="pl-PL"/>
        </w:rPr>
        <w:t>(</w:t>
      </w:r>
      <w:r w:rsidR="00831E84" w:rsidRPr="005C4EAC">
        <w:rPr>
          <w:rFonts w:ascii="Times New Roman" w:hAnsi="Times New Roman" w:cs="Times New Roman"/>
          <w:b/>
          <w:bCs/>
          <w:color w:val="000000" w:themeColor="text1"/>
          <w:sz w:val="24"/>
          <w:szCs w:val="24"/>
          <w:lang w:val="pl-PL"/>
        </w:rPr>
        <w:t>słownie: ……………….</w:t>
      </w:r>
      <w:r w:rsidR="0058710B" w:rsidRPr="005C4EAC">
        <w:rPr>
          <w:rFonts w:ascii="Times New Roman" w:hAnsi="Times New Roman" w:cs="Times New Roman"/>
          <w:b/>
          <w:bCs/>
          <w:color w:val="000000" w:themeColor="text1"/>
          <w:sz w:val="24"/>
          <w:szCs w:val="24"/>
          <w:lang w:val="pl-PL"/>
        </w:rPr>
        <w:t xml:space="preserve">) </w:t>
      </w:r>
      <w:r w:rsidRPr="005C4EAC">
        <w:rPr>
          <w:rFonts w:ascii="Times New Roman" w:hAnsi="Times New Roman" w:cs="Times New Roman"/>
          <w:b/>
          <w:bCs/>
          <w:color w:val="000000" w:themeColor="text1"/>
          <w:sz w:val="24"/>
          <w:szCs w:val="24"/>
          <w:lang w:val="pl-PL"/>
        </w:rPr>
        <w:t>PLN</w:t>
      </w:r>
      <w:bookmarkEnd w:id="1"/>
      <w:r w:rsidRPr="005C4EAC">
        <w:rPr>
          <w:rFonts w:ascii="Times New Roman" w:hAnsi="Times New Roman" w:cs="Times New Roman"/>
          <w:color w:val="000000" w:themeColor="text1"/>
          <w:sz w:val="24"/>
          <w:szCs w:val="24"/>
          <w:lang w:val="pl-PL"/>
        </w:rPr>
        <w:t>,</w:t>
      </w:r>
      <w:r w:rsidRPr="005C4EAC">
        <w:rPr>
          <w:rFonts w:ascii="Times New Roman" w:hAnsi="Times New Roman" w:cs="Times New Roman"/>
          <w:color w:val="000000" w:themeColor="text1"/>
          <w:spacing w:val="-2"/>
          <w:sz w:val="24"/>
          <w:szCs w:val="24"/>
          <w:lang w:val="pl-PL"/>
        </w:rPr>
        <w:t xml:space="preserve"> </w:t>
      </w:r>
      <w:r w:rsidRPr="005C4EAC">
        <w:rPr>
          <w:rFonts w:ascii="Times New Roman" w:hAnsi="Times New Roman" w:cs="Times New Roman"/>
          <w:color w:val="000000" w:themeColor="text1"/>
          <w:sz w:val="24"/>
          <w:szCs w:val="24"/>
          <w:lang w:val="pl-PL"/>
        </w:rPr>
        <w:t>w tym</w:t>
      </w:r>
      <w:r w:rsidR="00B24328">
        <w:rPr>
          <w:rFonts w:ascii="Times New Roman" w:hAnsi="Times New Roman" w:cs="Times New Roman"/>
          <w:color w:val="000000" w:themeColor="text1"/>
          <w:sz w:val="24"/>
          <w:szCs w:val="24"/>
          <w:lang w:val="pl-PL"/>
        </w:rPr>
        <w:t xml:space="preserve"> za należyte wykonanie zadań w poszczególnych etapach</w:t>
      </w:r>
      <w:r w:rsidRPr="005C4EAC">
        <w:rPr>
          <w:rFonts w:ascii="Times New Roman" w:hAnsi="Times New Roman" w:cs="Times New Roman"/>
          <w:color w:val="000000" w:themeColor="text1"/>
          <w:sz w:val="24"/>
          <w:szCs w:val="24"/>
          <w:lang w:val="pl-PL"/>
        </w:rPr>
        <w:t>:</w:t>
      </w:r>
    </w:p>
    <w:p w14:paraId="5148C9B3" w14:textId="2E46C133" w:rsidR="00737B53" w:rsidRPr="005C4EAC" w:rsidRDefault="00B24328" w:rsidP="00DA6114">
      <w:pPr>
        <w:pStyle w:val="Akapitzlist"/>
        <w:numPr>
          <w:ilvl w:val="0"/>
          <w:numId w:val="12"/>
        </w:numPr>
        <w:tabs>
          <w:tab w:val="left" w:pos="1276"/>
        </w:tabs>
        <w:spacing w:line="360" w:lineRule="auto"/>
        <w:ind w:left="1134" w:hanging="284"/>
        <w:jc w:val="both"/>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Etap 1</w:t>
      </w:r>
      <w:r w:rsidR="00737B53" w:rsidRPr="005C4EAC">
        <w:rPr>
          <w:rFonts w:ascii="Times New Roman" w:hAnsi="Times New Roman" w:cs="Times New Roman"/>
          <w:color w:val="000000" w:themeColor="text1"/>
          <w:sz w:val="24"/>
          <w:szCs w:val="24"/>
          <w:lang w:val="pl-PL"/>
        </w:rPr>
        <w:t xml:space="preserve"> określon</w:t>
      </w:r>
      <w:r>
        <w:rPr>
          <w:rFonts w:ascii="Times New Roman" w:hAnsi="Times New Roman" w:cs="Times New Roman"/>
          <w:color w:val="000000" w:themeColor="text1"/>
          <w:sz w:val="24"/>
          <w:szCs w:val="24"/>
          <w:lang w:val="pl-PL"/>
        </w:rPr>
        <w:t>y</w:t>
      </w:r>
      <w:r w:rsidR="00737B53" w:rsidRPr="005C4EAC">
        <w:rPr>
          <w:rFonts w:ascii="Times New Roman" w:hAnsi="Times New Roman" w:cs="Times New Roman"/>
          <w:color w:val="000000" w:themeColor="text1"/>
          <w:sz w:val="24"/>
          <w:szCs w:val="24"/>
          <w:lang w:val="pl-PL"/>
        </w:rPr>
        <w:t xml:space="preserve"> w § </w:t>
      </w:r>
      <w:r w:rsidR="00FF369C" w:rsidRPr="005C4EAC">
        <w:rPr>
          <w:rFonts w:ascii="Times New Roman" w:hAnsi="Times New Roman" w:cs="Times New Roman"/>
          <w:color w:val="000000" w:themeColor="text1"/>
          <w:sz w:val="24"/>
          <w:szCs w:val="24"/>
          <w:lang w:val="pl-PL"/>
        </w:rPr>
        <w:t>1</w:t>
      </w:r>
      <w:r w:rsidR="00737B53" w:rsidRPr="005C4EAC">
        <w:rPr>
          <w:rFonts w:ascii="Times New Roman" w:hAnsi="Times New Roman" w:cs="Times New Roman"/>
          <w:color w:val="000000" w:themeColor="text1"/>
          <w:sz w:val="24"/>
          <w:szCs w:val="24"/>
          <w:lang w:val="pl-PL"/>
        </w:rPr>
        <w:t xml:space="preserve"> ust. 1 </w:t>
      </w:r>
      <w:r w:rsidR="00FF369C" w:rsidRPr="005C4EAC">
        <w:rPr>
          <w:rFonts w:ascii="Times New Roman" w:hAnsi="Times New Roman" w:cs="Times New Roman"/>
          <w:color w:val="000000" w:themeColor="text1"/>
          <w:sz w:val="24"/>
          <w:szCs w:val="24"/>
          <w:lang w:val="pl-PL"/>
        </w:rPr>
        <w:t>pkt 1</w:t>
      </w:r>
      <w:r>
        <w:rPr>
          <w:rFonts w:ascii="Times New Roman" w:hAnsi="Times New Roman" w:cs="Times New Roman"/>
          <w:color w:val="000000" w:themeColor="text1"/>
          <w:sz w:val="24"/>
          <w:szCs w:val="24"/>
          <w:lang w:val="pl-PL"/>
        </w:rPr>
        <w:t>).</w:t>
      </w:r>
      <w:r w:rsidR="00737B53" w:rsidRPr="005C4EAC">
        <w:rPr>
          <w:rFonts w:ascii="Times New Roman" w:hAnsi="Times New Roman" w:cs="Times New Roman"/>
          <w:color w:val="000000" w:themeColor="text1"/>
          <w:sz w:val="24"/>
          <w:szCs w:val="24"/>
          <w:lang w:val="pl-PL"/>
        </w:rPr>
        <w:t xml:space="preserve"> </w:t>
      </w:r>
      <w:bookmarkStart w:id="2" w:name="_Hlk173926602"/>
      <w:r>
        <w:rPr>
          <w:rFonts w:ascii="Times New Roman" w:hAnsi="Times New Roman" w:cs="Times New Roman"/>
          <w:color w:val="000000" w:themeColor="text1"/>
          <w:sz w:val="24"/>
          <w:szCs w:val="24"/>
          <w:lang w:val="pl-PL"/>
        </w:rPr>
        <w:t>W</w:t>
      </w:r>
      <w:r w:rsidR="00737B53" w:rsidRPr="005C4EAC">
        <w:rPr>
          <w:rFonts w:ascii="Times New Roman" w:hAnsi="Times New Roman" w:cs="Times New Roman"/>
          <w:color w:val="000000" w:themeColor="text1"/>
          <w:sz w:val="24"/>
          <w:szCs w:val="24"/>
          <w:lang w:val="pl-PL"/>
        </w:rPr>
        <w:t>ynagrodzenie</w:t>
      </w:r>
      <w:r>
        <w:rPr>
          <w:rFonts w:ascii="Times New Roman" w:hAnsi="Times New Roman" w:cs="Times New Roman"/>
          <w:color w:val="000000" w:themeColor="text1"/>
          <w:sz w:val="24"/>
          <w:szCs w:val="24"/>
          <w:lang w:val="pl-PL"/>
        </w:rPr>
        <w:t xml:space="preserve"> stanowi </w:t>
      </w:r>
      <w:r w:rsidR="00737B53" w:rsidRPr="005C4EAC">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 xml:space="preserve">10% wartości określonej w ust. 1 i </w:t>
      </w:r>
      <w:r w:rsidR="00737B53" w:rsidRPr="005C4EAC">
        <w:rPr>
          <w:rFonts w:ascii="Times New Roman" w:hAnsi="Times New Roman" w:cs="Times New Roman"/>
          <w:color w:val="000000" w:themeColor="text1"/>
          <w:sz w:val="24"/>
          <w:szCs w:val="24"/>
          <w:lang w:val="pl-PL"/>
        </w:rPr>
        <w:t xml:space="preserve">wyniesie </w:t>
      </w:r>
      <w:r>
        <w:rPr>
          <w:rFonts w:ascii="Times New Roman" w:hAnsi="Times New Roman" w:cs="Times New Roman"/>
          <w:color w:val="000000" w:themeColor="text1"/>
          <w:sz w:val="24"/>
          <w:szCs w:val="24"/>
          <w:lang w:val="pl-PL"/>
        </w:rPr>
        <w:t xml:space="preserve">maksymalnie </w:t>
      </w:r>
      <w:r w:rsidR="00737B53" w:rsidRPr="005C4EAC">
        <w:rPr>
          <w:rFonts w:ascii="Times New Roman" w:hAnsi="Times New Roman" w:cs="Times New Roman"/>
          <w:b/>
          <w:bCs/>
          <w:color w:val="000000" w:themeColor="text1"/>
          <w:sz w:val="24"/>
          <w:szCs w:val="24"/>
          <w:lang w:val="pl-PL"/>
        </w:rPr>
        <w:t>brutto ………………..</w:t>
      </w:r>
      <w:r w:rsidR="00737B53" w:rsidRPr="005C4EAC">
        <w:rPr>
          <w:rFonts w:ascii="Times New Roman" w:hAnsi="Times New Roman" w:cs="Times New Roman"/>
          <w:b/>
          <w:bCs/>
          <w:color w:val="000000" w:themeColor="text1"/>
          <w:spacing w:val="-1"/>
          <w:sz w:val="24"/>
          <w:szCs w:val="24"/>
          <w:lang w:val="pl-PL"/>
        </w:rPr>
        <w:t xml:space="preserve"> </w:t>
      </w:r>
      <w:r w:rsidR="00737B53" w:rsidRPr="005C4EAC">
        <w:rPr>
          <w:rFonts w:ascii="Times New Roman" w:hAnsi="Times New Roman" w:cs="Times New Roman"/>
          <w:b/>
          <w:bCs/>
          <w:color w:val="000000" w:themeColor="text1"/>
          <w:sz w:val="24"/>
          <w:szCs w:val="24"/>
          <w:lang w:val="pl-PL"/>
        </w:rPr>
        <w:t>(słownie: ……………….) PLN</w:t>
      </w:r>
      <w:bookmarkEnd w:id="2"/>
      <w:r w:rsidR="00737B53" w:rsidRPr="005C4EAC">
        <w:rPr>
          <w:rFonts w:ascii="Times New Roman" w:hAnsi="Times New Roman" w:cs="Times New Roman"/>
          <w:color w:val="000000" w:themeColor="text1"/>
          <w:sz w:val="24"/>
          <w:szCs w:val="24"/>
          <w:lang w:val="pl-PL"/>
        </w:rPr>
        <w:t>,</w:t>
      </w:r>
    </w:p>
    <w:p w14:paraId="7A2C1EE2" w14:textId="65A4E0F2" w:rsidR="00A3446A" w:rsidRPr="005C4EAC" w:rsidRDefault="00B24328" w:rsidP="00DA6114">
      <w:pPr>
        <w:pStyle w:val="Akapitzlist"/>
        <w:numPr>
          <w:ilvl w:val="0"/>
          <w:numId w:val="12"/>
        </w:numPr>
        <w:tabs>
          <w:tab w:val="left" w:pos="1276"/>
        </w:tabs>
        <w:spacing w:line="360" w:lineRule="auto"/>
        <w:ind w:left="1134" w:hanging="284"/>
        <w:jc w:val="both"/>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Etap 1I</w:t>
      </w:r>
      <w:r w:rsidRPr="005C4EAC">
        <w:rPr>
          <w:rFonts w:ascii="Times New Roman" w:hAnsi="Times New Roman" w:cs="Times New Roman"/>
          <w:color w:val="000000" w:themeColor="text1"/>
          <w:sz w:val="24"/>
          <w:szCs w:val="24"/>
          <w:lang w:val="pl-PL"/>
        </w:rPr>
        <w:t xml:space="preserve"> określon</w:t>
      </w:r>
      <w:r>
        <w:rPr>
          <w:rFonts w:ascii="Times New Roman" w:hAnsi="Times New Roman" w:cs="Times New Roman"/>
          <w:color w:val="000000" w:themeColor="text1"/>
          <w:sz w:val="24"/>
          <w:szCs w:val="24"/>
          <w:lang w:val="pl-PL"/>
        </w:rPr>
        <w:t>y</w:t>
      </w:r>
      <w:r w:rsidRPr="005C4EAC">
        <w:rPr>
          <w:rFonts w:ascii="Times New Roman" w:hAnsi="Times New Roman" w:cs="Times New Roman"/>
          <w:color w:val="000000" w:themeColor="text1"/>
          <w:sz w:val="24"/>
          <w:szCs w:val="24"/>
          <w:lang w:val="pl-PL"/>
        </w:rPr>
        <w:t xml:space="preserve"> w § 1 ust. 1 pkt </w:t>
      </w:r>
      <w:r>
        <w:rPr>
          <w:rFonts w:ascii="Times New Roman" w:hAnsi="Times New Roman" w:cs="Times New Roman"/>
          <w:color w:val="000000" w:themeColor="text1"/>
          <w:sz w:val="24"/>
          <w:szCs w:val="24"/>
          <w:lang w:val="pl-PL"/>
        </w:rPr>
        <w:t>2).</w:t>
      </w:r>
      <w:r w:rsidRPr="005C4EAC">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W</w:t>
      </w:r>
      <w:r w:rsidRPr="005C4EAC">
        <w:rPr>
          <w:rFonts w:ascii="Times New Roman" w:hAnsi="Times New Roman" w:cs="Times New Roman"/>
          <w:color w:val="000000" w:themeColor="text1"/>
          <w:sz w:val="24"/>
          <w:szCs w:val="24"/>
          <w:lang w:val="pl-PL"/>
        </w:rPr>
        <w:t>ynagrodzenie</w:t>
      </w:r>
      <w:r>
        <w:rPr>
          <w:rFonts w:ascii="Times New Roman" w:hAnsi="Times New Roman" w:cs="Times New Roman"/>
          <w:color w:val="000000" w:themeColor="text1"/>
          <w:sz w:val="24"/>
          <w:szCs w:val="24"/>
          <w:lang w:val="pl-PL"/>
        </w:rPr>
        <w:t xml:space="preserve"> stanowi </w:t>
      </w:r>
      <w:r w:rsidRPr="005C4EAC">
        <w:rPr>
          <w:rFonts w:ascii="Times New Roman" w:hAnsi="Times New Roman" w:cs="Times New Roman"/>
          <w:color w:val="000000" w:themeColor="text1"/>
          <w:sz w:val="24"/>
          <w:szCs w:val="24"/>
          <w:lang w:val="pl-PL"/>
        </w:rPr>
        <w:t xml:space="preserve"> </w:t>
      </w:r>
      <w:r w:rsidR="00DA6114">
        <w:rPr>
          <w:rFonts w:ascii="Times New Roman" w:hAnsi="Times New Roman" w:cs="Times New Roman"/>
          <w:color w:val="000000" w:themeColor="text1"/>
          <w:sz w:val="24"/>
          <w:szCs w:val="24"/>
          <w:lang w:val="pl-PL"/>
        </w:rPr>
        <w:t>25</w:t>
      </w:r>
      <w:r>
        <w:rPr>
          <w:rFonts w:ascii="Times New Roman" w:hAnsi="Times New Roman" w:cs="Times New Roman"/>
          <w:color w:val="000000" w:themeColor="text1"/>
          <w:sz w:val="24"/>
          <w:szCs w:val="24"/>
          <w:lang w:val="pl-PL"/>
        </w:rPr>
        <w:t xml:space="preserve">% wartości określonej w ust. 1 i </w:t>
      </w:r>
      <w:r w:rsidRPr="005C4EAC">
        <w:rPr>
          <w:rFonts w:ascii="Times New Roman" w:hAnsi="Times New Roman" w:cs="Times New Roman"/>
          <w:color w:val="000000" w:themeColor="text1"/>
          <w:sz w:val="24"/>
          <w:szCs w:val="24"/>
          <w:lang w:val="pl-PL"/>
        </w:rPr>
        <w:t xml:space="preserve">wyniesie </w:t>
      </w:r>
      <w:r>
        <w:rPr>
          <w:rFonts w:ascii="Times New Roman" w:hAnsi="Times New Roman" w:cs="Times New Roman"/>
          <w:color w:val="000000" w:themeColor="text1"/>
          <w:sz w:val="24"/>
          <w:szCs w:val="24"/>
          <w:lang w:val="pl-PL"/>
        </w:rPr>
        <w:t xml:space="preserve">maksymalnie </w:t>
      </w:r>
      <w:r w:rsidRPr="005C4EAC">
        <w:rPr>
          <w:rFonts w:ascii="Times New Roman" w:hAnsi="Times New Roman" w:cs="Times New Roman"/>
          <w:b/>
          <w:bCs/>
          <w:color w:val="000000" w:themeColor="text1"/>
          <w:sz w:val="24"/>
          <w:szCs w:val="24"/>
          <w:lang w:val="pl-PL"/>
        </w:rPr>
        <w:t>brutto ………………..</w:t>
      </w:r>
      <w:r w:rsidRPr="005C4EAC">
        <w:rPr>
          <w:rFonts w:ascii="Times New Roman" w:hAnsi="Times New Roman" w:cs="Times New Roman"/>
          <w:b/>
          <w:bCs/>
          <w:color w:val="000000" w:themeColor="text1"/>
          <w:spacing w:val="-1"/>
          <w:sz w:val="24"/>
          <w:szCs w:val="24"/>
          <w:lang w:val="pl-PL"/>
        </w:rPr>
        <w:t xml:space="preserve"> </w:t>
      </w:r>
      <w:r w:rsidRPr="005C4EAC">
        <w:rPr>
          <w:rFonts w:ascii="Times New Roman" w:hAnsi="Times New Roman" w:cs="Times New Roman"/>
          <w:b/>
          <w:bCs/>
          <w:color w:val="000000" w:themeColor="text1"/>
          <w:sz w:val="24"/>
          <w:szCs w:val="24"/>
          <w:lang w:val="pl-PL"/>
        </w:rPr>
        <w:t>(słownie: ……………….) PLN</w:t>
      </w:r>
    </w:p>
    <w:p w14:paraId="43B8FF16" w14:textId="6F7C1743" w:rsidR="00A3446A" w:rsidRPr="005C4EAC" w:rsidRDefault="00B24328" w:rsidP="00DA6114">
      <w:pPr>
        <w:pStyle w:val="Akapitzlist"/>
        <w:numPr>
          <w:ilvl w:val="0"/>
          <w:numId w:val="12"/>
        </w:numPr>
        <w:tabs>
          <w:tab w:val="left" w:pos="1276"/>
        </w:tabs>
        <w:spacing w:line="360" w:lineRule="auto"/>
        <w:ind w:left="1134" w:hanging="284"/>
        <w:jc w:val="both"/>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Etap 1II</w:t>
      </w:r>
      <w:r w:rsidRPr="005C4EAC">
        <w:rPr>
          <w:rFonts w:ascii="Times New Roman" w:hAnsi="Times New Roman" w:cs="Times New Roman"/>
          <w:color w:val="000000" w:themeColor="text1"/>
          <w:sz w:val="24"/>
          <w:szCs w:val="24"/>
          <w:lang w:val="pl-PL"/>
        </w:rPr>
        <w:t xml:space="preserve"> określon</w:t>
      </w:r>
      <w:r>
        <w:rPr>
          <w:rFonts w:ascii="Times New Roman" w:hAnsi="Times New Roman" w:cs="Times New Roman"/>
          <w:color w:val="000000" w:themeColor="text1"/>
          <w:sz w:val="24"/>
          <w:szCs w:val="24"/>
          <w:lang w:val="pl-PL"/>
        </w:rPr>
        <w:t>y</w:t>
      </w:r>
      <w:r w:rsidRPr="005C4EAC">
        <w:rPr>
          <w:rFonts w:ascii="Times New Roman" w:hAnsi="Times New Roman" w:cs="Times New Roman"/>
          <w:color w:val="000000" w:themeColor="text1"/>
          <w:sz w:val="24"/>
          <w:szCs w:val="24"/>
          <w:lang w:val="pl-PL"/>
        </w:rPr>
        <w:t xml:space="preserve"> w § 1 ust. 1 pkt </w:t>
      </w:r>
      <w:r>
        <w:rPr>
          <w:rFonts w:ascii="Times New Roman" w:hAnsi="Times New Roman" w:cs="Times New Roman"/>
          <w:color w:val="000000" w:themeColor="text1"/>
          <w:sz w:val="24"/>
          <w:szCs w:val="24"/>
          <w:lang w:val="pl-PL"/>
        </w:rPr>
        <w:t>3).</w:t>
      </w:r>
      <w:r w:rsidRPr="005C4EAC">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W</w:t>
      </w:r>
      <w:r w:rsidRPr="005C4EAC">
        <w:rPr>
          <w:rFonts w:ascii="Times New Roman" w:hAnsi="Times New Roman" w:cs="Times New Roman"/>
          <w:color w:val="000000" w:themeColor="text1"/>
          <w:sz w:val="24"/>
          <w:szCs w:val="24"/>
          <w:lang w:val="pl-PL"/>
        </w:rPr>
        <w:t>ynagrodzenie</w:t>
      </w:r>
      <w:r>
        <w:rPr>
          <w:rFonts w:ascii="Times New Roman" w:hAnsi="Times New Roman" w:cs="Times New Roman"/>
          <w:color w:val="000000" w:themeColor="text1"/>
          <w:sz w:val="24"/>
          <w:szCs w:val="24"/>
          <w:lang w:val="pl-PL"/>
        </w:rPr>
        <w:t xml:space="preserve"> stanowi </w:t>
      </w:r>
      <w:r w:rsidRPr="005C4EAC">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1</w:t>
      </w:r>
      <w:r w:rsidR="00DA6114">
        <w:rPr>
          <w:rFonts w:ascii="Times New Roman" w:hAnsi="Times New Roman" w:cs="Times New Roman"/>
          <w:color w:val="000000" w:themeColor="text1"/>
          <w:sz w:val="24"/>
          <w:szCs w:val="24"/>
          <w:lang w:val="pl-PL"/>
        </w:rPr>
        <w:t>5</w:t>
      </w:r>
      <w:r>
        <w:rPr>
          <w:rFonts w:ascii="Times New Roman" w:hAnsi="Times New Roman" w:cs="Times New Roman"/>
          <w:color w:val="000000" w:themeColor="text1"/>
          <w:sz w:val="24"/>
          <w:szCs w:val="24"/>
          <w:lang w:val="pl-PL"/>
        </w:rPr>
        <w:t xml:space="preserve">% wartości określonej w ust. 1 i </w:t>
      </w:r>
      <w:r w:rsidRPr="005C4EAC">
        <w:rPr>
          <w:rFonts w:ascii="Times New Roman" w:hAnsi="Times New Roman" w:cs="Times New Roman"/>
          <w:color w:val="000000" w:themeColor="text1"/>
          <w:sz w:val="24"/>
          <w:szCs w:val="24"/>
          <w:lang w:val="pl-PL"/>
        </w:rPr>
        <w:t xml:space="preserve">wyniesie </w:t>
      </w:r>
      <w:r>
        <w:rPr>
          <w:rFonts w:ascii="Times New Roman" w:hAnsi="Times New Roman" w:cs="Times New Roman"/>
          <w:color w:val="000000" w:themeColor="text1"/>
          <w:sz w:val="24"/>
          <w:szCs w:val="24"/>
          <w:lang w:val="pl-PL"/>
        </w:rPr>
        <w:t xml:space="preserve">maksymalnie </w:t>
      </w:r>
      <w:r w:rsidRPr="005C4EAC">
        <w:rPr>
          <w:rFonts w:ascii="Times New Roman" w:hAnsi="Times New Roman" w:cs="Times New Roman"/>
          <w:b/>
          <w:bCs/>
          <w:color w:val="000000" w:themeColor="text1"/>
          <w:sz w:val="24"/>
          <w:szCs w:val="24"/>
          <w:lang w:val="pl-PL"/>
        </w:rPr>
        <w:t>brutto ………………..</w:t>
      </w:r>
      <w:r w:rsidRPr="005C4EAC">
        <w:rPr>
          <w:rFonts w:ascii="Times New Roman" w:hAnsi="Times New Roman" w:cs="Times New Roman"/>
          <w:b/>
          <w:bCs/>
          <w:color w:val="000000" w:themeColor="text1"/>
          <w:spacing w:val="-1"/>
          <w:sz w:val="24"/>
          <w:szCs w:val="24"/>
          <w:lang w:val="pl-PL"/>
        </w:rPr>
        <w:t xml:space="preserve"> </w:t>
      </w:r>
      <w:r w:rsidRPr="005C4EAC">
        <w:rPr>
          <w:rFonts w:ascii="Times New Roman" w:hAnsi="Times New Roman" w:cs="Times New Roman"/>
          <w:b/>
          <w:bCs/>
          <w:color w:val="000000" w:themeColor="text1"/>
          <w:sz w:val="24"/>
          <w:szCs w:val="24"/>
          <w:lang w:val="pl-PL"/>
        </w:rPr>
        <w:t>(słownie: ……………….) PLN</w:t>
      </w:r>
    </w:p>
    <w:p w14:paraId="1333401C" w14:textId="4D879681" w:rsidR="00290434" w:rsidRDefault="00B24328" w:rsidP="00DA6114">
      <w:pPr>
        <w:pStyle w:val="Akapitzlist"/>
        <w:numPr>
          <w:ilvl w:val="0"/>
          <w:numId w:val="12"/>
        </w:numPr>
        <w:tabs>
          <w:tab w:val="left" w:pos="1276"/>
        </w:tabs>
        <w:spacing w:line="360" w:lineRule="auto"/>
        <w:ind w:left="1134" w:hanging="283"/>
        <w:jc w:val="both"/>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Etap 1V</w:t>
      </w:r>
      <w:r w:rsidRPr="005C4EAC">
        <w:rPr>
          <w:rFonts w:ascii="Times New Roman" w:hAnsi="Times New Roman" w:cs="Times New Roman"/>
          <w:color w:val="000000" w:themeColor="text1"/>
          <w:sz w:val="24"/>
          <w:szCs w:val="24"/>
          <w:lang w:val="pl-PL"/>
        </w:rPr>
        <w:t xml:space="preserve"> określon</w:t>
      </w:r>
      <w:r>
        <w:rPr>
          <w:rFonts w:ascii="Times New Roman" w:hAnsi="Times New Roman" w:cs="Times New Roman"/>
          <w:color w:val="000000" w:themeColor="text1"/>
          <w:sz w:val="24"/>
          <w:szCs w:val="24"/>
          <w:lang w:val="pl-PL"/>
        </w:rPr>
        <w:t>y</w:t>
      </w:r>
      <w:r w:rsidRPr="005C4EAC">
        <w:rPr>
          <w:rFonts w:ascii="Times New Roman" w:hAnsi="Times New Roman" w:cs="Times New Roman"/>
          <w:color w:val="000000" w:themeColor="text1"/>
          <w:sz w:val="24"/>
          <w:szCs w:val="24"/>
          <w:lang w:val="pl-PL"/>
        </w:rPr>
        <w:t xml:space="preserve"> w § 1 ust. 1 pkt </w:t>
      </w:r>
      <w:r>
        <w:rPr>
          <w:rFonts w:ascii="Times New Roman" w:hAnsi="Times New Roman" w:cs="Times New Roman"/>
          <w:color w:val="000000" w:themeColor="text1"/>
          <w:sz w:val="24"/>
          <w:szCs w:val="24"/>
          <w:lang w:val="pl-PL"/>
        </w:rPr>
        <w:t>4).</w:t>
      </w:r>
      <w:r w:rsidRPr="005C4EAC">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W</w:t>
      </w:r>
      <w:r w:rsidRPr="005C4EAC">
        <w:rPr>
          <w:rFonts w:ascii="Times New Roman" w:hAnsi="Times New Roman" w:cs="Times New Roman"/>
          <w:color w:val="000000" w:themeColor="text1"/>
          <w:sz w:val="24"/>
          <w:szCs w:val="24"/>
          <w:lang w:val="pl-PL"/>
        </w:rPr>
        <w:t>ynagrodzenie</w:t>
      </w:r>
      <w:r>
        <w:rPr>
          <w:rFonts w:ascii="Times New Roman" w:hAnsi="Times New Roman" w:cs="Times New Roman"/>
          <w:color w:val="000000" w:themeColor="text1"/>
          <w:sz w:val="24"/>
          <w:szCs w:val="24"/>
          <w:lang w:val="pl-PL"/>
        </w:rPr>
        <w:t xml:space="preserve"> stanowi </w:t>
      </w:r>
      <w:r w:rsidRPr="005C4EAC">
        <w:rPr>
          <w:rFonts w:ascii="Times New Roman" w:hAnsi="Times New Roman" w:cs="Times New Roman"/>
          <w:color w:val="000000" w:themeColor="text1"/>
          <w:sz w:val="24"/>
          <w:szCs w:val="24"/>
          <w:lang w:val="pl-PL"/>
        </w:rPr>
        <w:t xml:space="preserve"> </w:t>
      </w:r>
      <w:r w:rsidR="00DA6114">
        <w:rPr>
          <w:rFonts w:ascii="Times New Roman" w:hAnsi="Times New Roman" w:cs="Times New Roman"/>
          <w:color w:val="000000" w:themeColor="text1"/>
          <w:sz w:val="24"/>
          <w:szCs w:val="24"/>
          <w:lang w:val="pl-PL"/>
        </w:rPr>
        <w:t>30</w:t>
      </w:r>
      <w:r>
        <w:rPr>
          <w:rFonts w:ascii="Times New Roman" w:hAnsi="Times New Roman" w:cs="Times New Roman"/>
          <w:color w:val="000000" w:themeColor="text1"/>
          <w:sz w:val="24"/>
          <w:szCs w:val="24"/>
          <w:lang w:val="pl-PL"/>
        </w:rPr>
        <w:t xml:space="preserve">% wartości określonej w ust. 1 i </w:t>
      </w:r>
      <w:r w:rsidRPr="005C4EAC">
        <w:rPr>
          <w:rFonts w:ascii="Times New Roman" w:hAnsi="Times New Roman" w:cs="Times New Roman"/>
          <w:color w:val="000000" w:themeColor="text1"/>
          <w:sz w:val="24"/>
          <w:szCs w:val="24"/>
          <w:lang w:val="pl-PL"/>
        </w:rPr>
        <w:t xml:space="preserve">wyniesie </w:t>
      </w:r>
      <w:r>
        <w:rPr>
          <w:rFonts w:ascii="Times New Roman" w:hAnsi="Times New Roman" w:cs="Times New Roman"/>
          <w:color w:val="000000" w:themeColor="text1"/>
          <w:sz w:val="24"/>
          <w:szCs w:val="24"/>
          <w:lang w:val="pl-PL"/>
        </w:rPr>
        <w:t xml:space="preserve">maksymalnie </w:t>
      </w:r>
      <w:r w:rsidRPr="005C4EAC">
        <w:rPr>
          <w:rFonts w:ascii="Times New Roman" w:hAnsi="Times New Roman" w:cs="Times New Roman"/>
          <w:b/>
          <w:bCs/>
          <w:color w:val="000000" w:themeColor="text1"/>
          <w:sz w:val="24"/>
          <w:szCs w:val="24"/>
          <w:lang w:val="pl-PL"/>
        </w:rPr>
        <w:t>brutto ………………..</w:t>
      </w:r>
      <w:r w:rsidRPr="005C4EAC">
        <w:rPr>
          <w:rFonts w:ascii="Times New Roman" w:hAnsi="Times New Roman" w:cs="Times New Roman"/>
          <w:b/>
          <w:bCs/>
          <w:color w:val="000000" w:themeColor="text1"/>
          <w:spacing w:val="-1"/>
          <w:sz w:val="24"/>
          <w:szCs w:val="24"/>
          <w:lang w:val="pl-PL"/>
        </w:rPr>
        <w:t xml:space="preserve"> </w:t>
      </w:r>
      <w:r w:rsidRPr="005C4EAC">
        <w:rPr>
          <w:rFonts w:ascii="Times New Roman" w:hAnsi="Times New Roman" w:cs="Times New Roman"/>
          <w:b/>
          <w:bCs/>
          <w:color w:val="000000" w:themeColor="text1"/>
          <w:sz w:val="24"/>
          <w:szCs w:val="24"/>
          <w:lang w:val="pl-PL"/>
        </w:rPr>
        <w:t>(słownie: ……………….) PLN</w:t>
      </w:r>
      <w:r w:rsidR="00E4296F" w:rsidRPr="005C4EAC">
        <w:rPr>
          <w:rFonts w:ascii="Times New Roman" w:hAnsi="Times New Roman" w:cs="Times New Roman"/>
          <w:color w:val="000000" w:themeColor="text1"/>
          <w:sz w:val="24"/>
          <w:szCs w:val="24"/>
          <w:lang w:val="pl-PL"/>
        </w:rPr>
        <w:t>.</w:t>
      </w:r>
    </w:p>
    <w:p w14:paraId="546E2B96" w14:textId="5AEFD711" w:rsidR="00B24328" w:rsidRPr="00B24328" w:rsidRDefault="00B24328" w:rsidP="00DA6114">
      <w:pPr>
        <w:pStyle w:val="Akapitzlist"/>
        <w:numPr>
          <w:ilvl w:val="0"/>
          <w:numId w:val="12"/>
        </w:numPr>
        <w:tabs>
          <w:tab w:val="left" w:pos="1276"/>
        </w:tabs>
        <w:spacing w:line="360" w:lineRule="auto"/>
        <w:ind w:left="1134" w:hanging="283"/>
        <w:jc w:val="both"/>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Etap V</w:t>
      </w:r>
      <w:r w:rsidRPr="005C4EAC">
        <w:rPr>
          <w:rFonts w:ascii="Times New Roman" w:hAnsi="Times New Roman" w:cs="Times New Roman"/>
          <w:color w:val="000000" w:themeColor="text1"/>
          <w:sz w:val="24"/>
          <w:szCs w:val="24"/>
          <w:lang w:val="pl-PL"/>
        </w:rPr>
        <w:t xml:space="preserve"> określon</w:t>
      </w:r>
      <w:r>
        <w:rPr>
          <w:rFonts w:ascii="Times New Roman" w:hAnsi="Times New Roman" w:cs="Times New Roman"/>
          <w:color w:val="000000" w:themeColor="text1"/>
          <w:sz w:val="24"/>
          <w:szCs w:val="24"/>
          <w:lang w:val="pl-PL"/>
        </w:rPr>
        <w:t>y</w:t>
      </w:r>
      <w:r w:rsidRPr="005C4EAC">
        <w:rPr>
          <w:rFonts w:ascii="Times New Roman" w:hAnsi="Times New Roman" w:cs="Times New Roman"/>
          <w:color w:val="000000" w:themeColor="text1"/>
          <w:sz w:val="24"/>
          <w:szCs w:val="24"/>
          <w:lang w:val="pl-PL"/>
        </w:rPr>
        <w:t xml:space="preserve"> w § 1 ust. 1 pkt </w:t>
      </w:r>
      <w:r>
        <w:rPr>
          <w:rFonts w:ascii="Times New Roman" w:hAnsi="Times New Roman" w:cs="Times New Roman"/>
          <w:color w:val="000000" w:themeColor="text1"/>
          <w:sz w:val="24"/>
          <w:szCs w:val="24"/>
          <w:lang w:val="pl-PL"/>
        </w:rPr>
        <w:t>5).</w:t>
      </w:r>
      <w:r w:rsidRPr="005C4EAC">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W</w:t>
      </w:r>
      <w:r w:rsidRPr="005C4EAC">
        <w:rPr>
          <w:rFonts w:ascii="Times New Roman" w:hAnsi="Times New Roman" w:cs="Times New Roman"/>
          <w:color w:val="000000" w:themeColor="text1"/>
          <w:sz w:val="24"/>
          <w:szCs w:val="24"/>
          <w:lang w:val="pl-PL"/>
        </w:rPr>
        <w:t>ynagrodzenie</w:t>
      </w:r>
      <w:r>
        <w:rPr>
          <w:rFonts w:ascii="Times New Roman" w:hAnsi="Times New Roman" w:cs="Times New Roman"/>
          <w:color w:val="000000" w:themeColor="text1"/>
          <w:sz w:val="24"/>
          <w:szCs w:val="24"/>
          <w:lang w:val="pl-PL"/>
        </w:rPr>
        <w:t xml:space="preserve"> stanowi </w:t>
      </w:r>
      <w:r w:rsidRPr="005C4EAC">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 xml:space="preserve">10% wartości określonej w ust. 1 i </w:t>
      </w:r>
      <w:r w:rsidRPr="005C4EAC">
        <w:rPr>
          <w:rFonts w:ascii="Times New Roman" w:hAnsi="Times New Roman" w:cs="Times New Roman"/>
          <w:color w:val="000000" w:themeColor="text1"/>
          <w:sz w:val="24"/>
          <w:szCs w:val="24"/>
          <w:lang w:val="pl-PL"/>
        </w:rPr>
        <w:t xml:space="preserve">wyniesie </w:t>
      </w:r>
      <w:r>
        <w:rPr>
          <w:rFonts w:ascii="Times New Roman" w:hAnsi="Times New Roman" w:cs="Times New Roman"/>
          <w:color w:val="000000" w:themeColor="text1"/>
          <w:sz w:val="24"/>
          <w:szCs w:val="24"/>
          <w:lang w:val="pl-PL"/>
        </w:rPr>
        <w:t xml:space="preserve">maksymalnie </w:t>
      </w:r>
      <w:r w:rsidRPr="005C4EAC">
        <w:rPr>
          <w:rFonts w:ascii="Times New Roman" w:hAnsi="Times New Roman" w:cs="Times New Roman"/>
          <w:b/>
          <w:bCs/>
          <w:color w:val="000000" w:themeColor="text1"/>
          <w:sz w:val="24"/>
          <w:szCs w:val="24"/>
          <w:lang w:val="pl-PL"/>
        </w:rPr>
        <w:t>brutto ………………..</w:t>
      </w:r>
      <w:r w:rsidRPr="005C4EAC">
        <w:rPr>
          <w:rFonts w:ascii="Times New Roman" w:hAnsi="Times New Roman" w:cs="Times New Roman"/>
          <w:b/>
          <w:bCs/>
          <w:color w:val="000000" w:themeColor="text1"/>
          <w:spacing w:val="-1"/>
          <w:sz w:val="24"/>
          <w:szCs w:val="24"/>
          <w:lang w:val="pl-PL"/>
        </w:rPr>
        <w:t xml:space="preserve"> </w:t>
      </w:r>
      <w:r w:rsidRPr="005C4EAC">
        <w:rPr>
          <w:rFonts w:ascii="Times New Roman" w:hAnsi="Times New Roman" w:cs="Times New Roman"/>
          <w:b/>
          <w:bCs/>
          <w:color w:val="000000" w:themeColor="text1"/>
          <w:sz w:val="24"/>
          <w:szCs w:val="24"/>
          <w:lang w:val="pl-PL"/>
        </w:rPr>
        <w:t>(słownie: ……………….) PLN</w:t>
      </w:r>
    </w:p>
    <w:p w14:paraId="7517778C" w14:textId="1B8EF436" w:rsidR="00B24328" w:rsidRPr="005C4EAC" w:rsidRDefault="00B24328" w:rsidP="00DA6114">
      <w:pPr>
        <w:pStyle w:val="Akapitzlist"/>
        <w:numPr>
          <w:ilvl w:val="0"/>
          <w:numId w:val="12"/>
        </w:numPr>
        <w:tabs>
          <w:tab w:val="left" w:pos="1276"/>
        </w:tabs>
        <w:spacing w:line="360" w:lineRule="auto"/>
        <w:ind w:left="1134" w:hanging="283"/>
        <w:jc w:val="both"/>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lastRenderedPageBreak/>
        <w:t>Etap V1</w:t>
      </w:r>
      <w:r w:rsidRPr="005C4EAC">
        <w:rPr>
          <w:rFonts w:ascii="Times New Roman" w:hAnsi="Times New Roman" w:cs="Times New Roman"/>
          <w:color w:val="000000" w:themeColor="text1"/>
          <w:sz w:val="24"/>
          <w:szCs w:val="24"/>
          <w:lang w:val="pl-PL"/>
        </w:rPr>
        <w:t xml:space="preserve"> określon</w:t>
      </w:r>
      <w:r>
        <w:rPr>
          <w:rFonts w:ascii="Times New Roman" w:hAnsi="Times New Roman" w:cs="Times New Roman"/>
          <w:color w:val="000000" w:themeColor="text1"/>
          <w:sz w:val="24"/>
          <w:szCs w:val="24"/>
          <w:lang w:val="pl-PL"/>
        </w:rPr>
        <w:t>y</w:t>
      </w:r>
      <w:r w:rsidRPr="005C4EAC">
        <w:rPr>
          <w:rFonts w:ascii="Times New Roman" w:hAnsi="Times New Roman" w:cs="Times New Roman"/>
          <w:color w:val="000000" w:themeColor="text1"/>
          <w:sz w:val="24"/>
          <w:szCs w:val="24"/>
          <w:lang w:val="pl-PL"/>
        </w:rPr>
        <w:t xml:space="preserve"> w § 1 ust. 1 pkt </w:t>
      </w:r>
      <w:r>
        <w:rPr>
          <w:rFonts w:ascii="Times New Roman" w:hAnsi="Times New Roman" w:cs="Times New Roman"/>
          <w:color w:val="000000" w:themeColor="text1"/>
          <w:sz w:val="24"/>
          <w:szCs w:val="24"/>
          <w:lang w:val="pl-PL"/>
        </w:rPr>
        <w:t>6).</w:t>
      </w:r>
      <w:r w:rsidRPr="005C4EAC">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W</w:t>
      </w:r>
      <w:r w:rsidRPr="005C4EAC">
        <w:rPr>
          <w:rFonts w:ascii="Times New Roman" w:hAnsi="Times New Roman" w:cs="Times New Roman"/>
          <w:color w:val="000000" w:themeColor="text1"/>
          <w:sz w:val="24"/>
          <w:szCs w:val="24"/>
          <w:lang w:val="pl-PL"/>
        </w:rPr>
        <w:t>ynagrodzenie</w:t>
      </w:r>
      <w:r>
        <w:rPr>
          <w:rFonts w:ascii="Times New Roman" w:hAnsi="Times New Roman" w:cs="Times New Roman"/>
          <w:color w:val="000000" w:themeColor="text1"/>
          <w:sz w:val="24"/>
          <w:szCs w:val="24"/>
          <w:lang w:val="pl-PL"/>
        </w:rPr>
        <w:t xml:space="preserve"> stanowi </w:t>
      </w:r>
      <w:r w:rsidRPr="005C4EAC">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 xml:space="preserve">10% wartości określonej w ust. 1 i </w:t>
      </w:r>
      <w:r w:rsidRPr="005C4EAC">
        <w:rPr>
          <w:rFonts w:ascii="Times New Roman" w:hAnsi="Times New Roman" w:cs="Times New Roman"/>
          <w:color w:val="000000" w:themeColor="text1"/>
          <w:sz w:val="24"/>
          <w:szCs w:val="24"/>
          <w:lang w:val="pl-PL"/>
        </w:rPr>
        <w:t xml:space="preserve">wyniesie </w:t>
      </w:r>
      <w:r>
        <w:rPr>
          <w:rFonts w:ascii="Times New Roman" w:hAnsi="Times New Roman" w:cs="Times New Roman"/>
          <w:color w:val="000000" w:themeColor="text1"/>
          <w:sz w:val="24"/>
          <w:szCs w:val="24"/>
          <w:lang w:val="pl-PL"/>
        </w:rPr>
        <w:t xml:space="preserve">maksymalnie </w:t>
      </w:r>
      <w:r w:rsidRPr="005C4EAC">
        <w:rPr>
          <w:rFonts w:ascii="Times New Roman" w:hAnsi="Times New Roman" w:cs="Times New Roman"/>
          <w:b/>
          <w:bCs/>
          <w:color w:val="000000" w:themeColor="text1"/>
          <w:sz w:val="24"/>
          <w:szCs w:val="24"/>
          <w:lang w:val="pl-PL"/>
        </w:rPr>
        <w:t>brutto ………………..</w:t>
      </w:r>
      <w:r w:rsidRPr="005C4EAC">
        <w:rPr>
          <w:rFonts w:ascii="Times New Roman" w:hAnsi="Times New Roman" w:cs="Times New Roman"/>
          <w:b/>
          <w:bCs/>
          <w:color w:val="000000" w:themeColor="text1"/>
          <w:spacing w:val="-1"/>
          <w:sz w:val="24"/>
          <w:szCs w:val="24"/>
          <w:lang w:val="pl-PL"/>
        </w:rPr>
        <w:t xml:space="preserve"> </w:t>
      </w:r>
      <w:r w:rsidRPr="005C4EAC">
        <w:rPr>
          <w:rFonts w:ascii="Times New Roman" w:hAnsi="Times New Roman" w:cs="Times New Roman"/>
          <w:b/>
          <w:bCs/>
          <w:color w:val="000000" w:themeColor="text1"/>
          <w:sz w:val="24"/>
          <w:szCs w:val="24"/>
          <w:lang w:val="pl-PL"/>
        </w:rPr>
        <w:t>(słownie: ……………….) PLN</w:t>
      </w:r>
    </w:p>
    <w:p w14:paraId="1DEEEA05" w14:textId="4300E116" w:rsidR="00290434" w:rsidRDefault="007D6DFE" w:rsidP="00DA6114">
      <w:pPr>
        <w:pStyle w:val="Akapitzlist"/>
        <w:numPr>
          <w:ilvl w:val="0"/>
          <w:numId w:val="65"/>
        </w:numPr>
        <w:tabs>
          <w:tab w:val="left" w:pos="360"/>
        </w:tabs>
        <w:spacing w:line="360" w:lineRule="auto"/>
        <w:ind w:left="426"/>
        <w:rPr>
          <w:rFonts w:ascii="Times New Roman" w:hAnsi="Times New Roman" w:cs="Times New Roman"/>
          <w:color w:val="000000" w:themeColor="text1"/>
          <w:sz w:val="24"/>
          <w:szCs w:val="24"/>
          <w:lang w:val="pl-PL"/>
        </w:rPr>
      </w:pPr>
      <w:r w:rsidRPr="00DA6114">
        <w:rPr>
          <w:rFonts w:ascii="Times New Roman" w:hAnsi="Times New Roman" w:cs="Times New Roman"/>
          <w:color w:val="000000" w:themeColor="text1"/>
          <w:sz w:val="24"/>
          <w:szCs w:val="24"/>
          <w:lang w:val="pl-PL"/>
        </w:rPr>
        <w:t xml:space="preserve">Podstawą wystawienia faktury za wykonanie przedmiotu Umowy, </w:t>
      </w:r>
      <w:r w:rsidR="00FF2955" w:rsidRPr="00DA6114">
        <w:rPr>
          <w:rFonts w:ascii="Times New Roman" w:hAnsi="Times New Roman" w:cs="Times New Roman"/>
          <w:color w:val="000000" w:themeColor="text1"/>
          <w:sz w:val="24"/>
          <w:szCs w:val="24"/>
          <w:lang w:val="pl-PL"/>
        </w:rPr>
        <w:t>jest</w:t>
      </w:r>
      <w:r w:rsidRPr="00DA6114">
        <w:rPr>
          <w:rFonts w:ascii="Times New Roman" w:hAnsi="Times New Roman" w:cs="Times New Roman"/>
          <w:color w:val="000000" w:themeColor="text1"/>
          <w:sz w:val="24"/>
          <w:szCs w:val="24"/>
          <w:lang w:val="pl-PL"/>
        </w:rPr>
        <w:t xml:space="preserve"> podpisany bez zastrzeżeń </w:t>
      </w:r>
      <w:r w:rsidR="00AF3F9C" w:rsidRPr="00DA6114">
        <w:rPr>
          <w:rFonts w:ascii="Times New Roman" w:hAnsi="Times New Roman" w:cs="Times New Roman"/>
          <w:color w:val="000000" w:themeColor="text1"/>
          <w:sz w:val="24"/>
          <w:szCs w:val="24"/>
          <w:lang w:val="pl-PL"/>
        </w:rPr>
        <w:t xml:space="preserve">(bezusterkowy) </w:t>
      </w:r>
      <w:r w:rsidR="00DA6114" w:rsidRPr="00DA6114">
        <w:rPr>
          <w:rFonts w:ascii="Times New Roman" w:hAnsi="Times New Roman" w:cs="Times New Roman"/>
          <w:color w:val="000000" w:themeColor="text1"/>
          <w:sz w:val="24"/>
          <w:szCs w:val="24"/>
          <w:lang w:val="pl-PL"/>
        </w:rPr>
        <w:t>raport z danego etapu</w:t>
      </w:r>
      <w:r w:rsidR="00E4296F" w:rsidRPr="00DA6114">
        <w:rPr>
          <w:rFonts w:ascii="Times New Roman" w:hAnsi="Times New Roman" w:cs="Times New Roman"/>
          <w:color w:val="000000" w:themeColor="text1"/>
          <w:sz w:val="24"/>
          <w:szCs w:val="24"/>
          <w:lang w:val="pl-PL"/>
        </w:rPr>
        <w:t>.</w:t>
      </w:r>
      <w:r w:rsidRPr="00DA6114">
        <w:rPr>
          <w:rFonts w:ascii="Times New Roman" w:hAnsi="Times New Roman" w:cs="Times New Roman"/>
          <w:color w:val="000000" w:themeColor="text1"/>
          <w:sz w:val="24"/>
          <w:szCs w:val="24"/>
          <w:lang w:val="pl-PL"/>
        </w:rPr>
        <w:t xml:space="preserve"> </w:t>
      </w:r>
    </w:p>
    <w:p w14:paraId="6A97087F" w14:textId="2D0BD1C5" w:rsidR="00290434" w:rsidRDefault="00DA6114" w:rsidP="00DA6114">
      <w:pPr>
        <w:pStyle w:val="Akapitzlist"/>
        <w:numPr>
          <w:ilvl w:val="0"/>
          <w:numId w:val="65"/>
        </w:numPr>
        <w:tabs>
          <w:tab w:val="left" w:pos="360"/>
        </w:tabs>
        <w:spacing w:line="360" w:lineRule="auto"/>
        <w:ind w:left="426"/>
        <w:rPr>
          <w:rFonts w:ascii="Times New Roman" w:hAnsi="Times New Roman" w:cs="Times New Roman"/>
          <w:color w:val="000000" w:themeColor="text1"/>
          <w:sz w:val="24"/>
          <w:szCs w:val="24"/>
          <w:lang w:val="pl-PL"/>
        </w:rPr>
      </w:pPr>
      <w:r w:rsidRPr="00DA6114">
        <w:rPr>
          <w:rFonts w:ascii="Times New Roman" w:hAnsi="Times New Roman" w:cs="Times New Roman"/>
          <w:color w:val="000000" w:themeColor="text1"/>
          <w:sz w:val="24"/>
          <w:szCs w:val="24"/>
          <w:lang w:val="pl-PL"/>
        </w:rPr>
        <w:t>Strony zgodnie postanawiają, że od momentu objęcia Wykonawcy obowiązkiem wystawiania faktur w formie ustrukturyzowanej i zamieszczania ich w systemie Krajowym Systemie e-Faktur (</w:t>
      </w:r>
      <w:proofErr w:type="spellStart"/>
      <w:r w:rsidRPr="00DA6114">
        <w:rPr>
          <w:rFonts w:ascii="Times New Roman" w:hAnsi="Times New Roman" w:cs="Times New Roman"/>
          <w:color w:val="000000" w:themeColor="text1"/>
          <w:sz w:val="24"/>
          <w:szCs w:val="24"/>
          <w:lang w:val="pl-PL"/>
        </w:rPr>
        <w:t>KSeF</w:t>
      </w:r>
      <w:proofErr w:type="spellEnd"/>
      <w:r w:rsidRPr="00DA6114">
        <w:rPr>
          <w:rFonts w:ascii="Times New Roman" w:hAnsi="Times New Roman" w:cs="Times New Roman"/>
          <w:color w:val="000000" w:themeColor="text1"/>
          <w:sz w:val="24"/>
          <w:szCs w:val="24"/>
          <w:lang w:val="pl-PL"/>
        </w:rPr>
        <w:t xml:space="preserve">) faktury VAT będą wystawiane i udostępniane Zamawiającemu wyłącznie w formie ustrukturyzowanej za pośrednictwem </w:t>
      </w:r>
      <w:proofErr w:type="spellStart"/>
      <w:r w:rsidRPr="00DA6114">
        <w:rPr>
          <w:rFonts w:ascii="Times New Roman" w:hAnsi="Times New Roman" w:cs="Times New Roman"/>
          <w:color w:val="000000" w:themeColor="text1"/>
          <w:sz w:val="24"/>
          <w:szCs w:val="24"/>
          <w:lang w:val="pl-PL"/>
        </w:rPr>
        <w:t>KSeF</w:t>
      </w:r>
      <w:proofErr w:type="spellEnd"/>
      <w:r w:rsidRPr="00DA6114">
        <w:rPr>
          <w:rFonts w:ascii="Times New Roman" w:hAnsi="Times New Roman" w:cs="Times New Roman"/>
          <w:color w:val="000000" w:themeColor="text1"/>
          <w:sz w:val="24"/>
          <w:szCs w:val="24"/>
          <w:lang w:val="pl-PL"/>
        </w:rPr>
        <w:t xml:space="preserve">, zgodnie z art. 106gb ustawy z dnia 11 marca 2004 r. o podatku od towarów i usług (Dz. U. 2025 r. poz. 775 ze zm.), zwanej dalej „ustawą o VAT”. Za datę doręczenia faktury uważa się datę nadania jej w systemie </w:t>
      </w:r>
      <w:proofErr w:type="spellStart"/>
      <w:r w:rsidRPr="00DA6114">
        <w:rPr>
          <w:rFonts w:ascii="Times New Roman" w:hAnsi="Times New Roman" w:cs="Times New Roman"/>
          <w:color w:val="000000" w:themeColor="text1"/>
          <w:sz w:val="24"/>
          <w:szCs w:val="24"/>
          <w:lang w:val="pl-PL"/>
        </w:rPr>
        <w:t>KSeF</w:t>
      </w:r>
      <w:proofErr w:type="spellEnd"/>
      <w:r w:rsidRPr="00DA6114">
        <w:rPr>
          <w:rFonts w:ascii="Times New Roman" w:hAnsi="Times New Roman" w:cs="Times New Roman"/>
          <w:color w:val="000000" w:themeColor="text1"/>
          <w:sz w:val="24"/>
          <w:szCs w:val="24"/>
          <w:lang w:val="pl-PL"/>
        </w:rPr>
        <w:t xml:space="preserve"> numeru identyfikującego. Zamawiający zobowiązuje się do odbioru faktur w </w:t>
      </w:r>
      <w:proofErr w:type="spellStart"/>
      <w:r w:rsidRPr="00DA6114">
        <w:rPr>
          <w:rFonts w:ascii="Times New Roman" w:hAnsi="Times New Roman" w:cs="Times New Roman"/>
          <w:color w:val="000000" w:themeColor="text1"/>
          <w:sz w:val="24"/>
          <w:szCs w:val="24"/>
          <w:lang w:val="pl-PL"/>
        </w:rPr>
        <w:t>KSeF</w:t>
      </w:r>
      <w:proofErr w:type="spellEnd"/>
      <w:r w:rsidRPr="00DA6114">
        <w:rPr>
          <w:rFonts w:ascii="Times New Roman" w:hAnsi="Times New Roman" w:cs="Times New Roman"/>
          <w:color w:val="000000" w:themeColor="text1"/>
          <w:sz w:val="24"/>
          <w:szCs w:val="24"/>
          <w:lang w:val="pl-PL"/>
        </w:rPr>
        <w:t xml:space="preserve">. W przypadku, gdy Wykonawca nie ma obowiązku wystawiania faktury ustrukturyzowanej przy użyciu </w:t>
      </w:r>
      <w:proofErr w:type="spellStart"/>
      <w:r w:rsidRPr="00DA6114">
        <w:rPr>
          <w:rFonts w:ascii="Times New Roman" w:hAnsi="Times New Roman" w:cs="Times New Roman"/>
          <w:color w:val="000000" w:themeColor="text1"/>
          <w:sz w:val="24"/>
          <w:szCs w:val="24"/>
          <w:lang w:val="pl-PL"/>
        </w:rPr>
        <w:t>KSeF</w:t>
      </w:r>
      <w:proofErr w:type="spellEnd"/>
      <w:r w:rsidRPr="00DA6114">
        <w:rPr>
          <w:rFonts w:ascii="Times New Roman" w:hAnsi="Times New Roman" w:cs="Times New Roman"/>
          <w:color w:val="000000" w:themeColor="text1"/>
          <w:sz w:val="24"/>
          <w:szCs w:val="24"/>
          <w:lang w:val="pl-PL"/>
        </w:rPr>
        <w:t>, Wykonawca prześle fakturę VAT w formie elektronicznej z adre</w:t>
      </w:r>
      <w:r>
        <w:rPr>
          <w:rFonts w:ascii="Times New Roman" w:hAnsi="Times New Roman" w:cs="Times New Roman"/>
          <w:color w:val="000000" w:themeColor="text1"/>
          <w:sz w:val="24"/>
          <w:szCs w:val="24"/>
          <w:lang w:val="pl-PL"/>
        </w:rPr>
        <w:t>su</w:t>
      </w:r>
      <w:r w:rsidRPr="00DA6114">
        <w:rPr>
          <w:rFonts w:ascii="Times New Roman" w:hAnsi="Times New Roman" w:cs="Times New Roman"/>
          <w:color w:val="000000" w:themeColor="text1"/>
          <w:sz w:val="24"/>
          <w:szCs w:val="24"/>
          <w:lang w:val="pl-PL"/>
        </w:rPr>
        <w:t xml:space="preserve"> mailow</w:t>
      </w:r>
      <w:r>
        <w:rPr>
          <w:rFonts w:ascii="Times New Roman" w:hAnsi="Times New Roman" w:cs="Times New Roman"/>
          <w:color w:val="000000" w:themeColor="text1"/>
          <w:sz w:val="24"/>
          <w:szCs w:val="24"/>
          <w:lang w:val="pl-PL"/>
        </w:rPr>
        <w:t xml:space="preserve">ego </w:t>
      </w:r>
      <w:r w:rsidRPr="00DA6114">
        <w:rPr>
          <w:rFonts w:ascii="Times New Roman" w:hAnsi="Times New Roman" w:cs="Times New Roman"/>
          <w:color w:val="000000" w:themeColor="text1"/>
          <w:sz w:val="24"/>
          <w:szCs w:val="24"/>
          <w:lang w:val="pl-PL"/>
        </w:rPr>
        <w:t>Wykonawcy</w:t>
      </w:r>
      <w:r>
        <w:rPr>
          <w:rFonts w:ascii="Times New Roman" w:hAnsi="Times New Roman" w:cs="Times New Roman"/>
          <w:color w:val="000000" w:themeColor="text1"/>
          <w:sz w:val="24"/>
          <w:szCs w:val="24"/>
          <w:lang w:val="pl-PL"/>
        </w:rPr>
        <w:t xml:space="preserve">: ………., </w:t>
      </w:r>
      <w:r w:rsidRPr="00DA6114">
        <w:rPr>
          <w:rFonts w:ascii="Times New Roman" w:hAnsi="Times New Roman" w:cs="Times New Roman"/>
          <w:color w:val="000000" w:themeColor="text1"/>
          <w:sz w:val="24"/>
          <w:szCs w:val="24"/>
          <w:lang w:val="pl-PL"/>
        </w:rPr>
        <w:t xml:space="preserve">na adres mailowy Zamawiającego: </w:t>
      </w:r>
      <w:r>
        <w:rPr>
          <w:rFonts w:ascii="Times New Roman" w:hAnsi="Times New Roman" w:cs="Times New Roman"/>
          <w:color w:val="000000" w:themeColor="text1"/>
          <w:sz w:val="24"/>
          <w:szCs w:val="24"/>
          <w:lang w:val="pl-PL"/>
        </w:rPr>
        <w:t>……………………</w:t>
      </w:r>
      <w:r w:rsidRPr="00DA6114">
        <w:rPr>
          <w:rFonts w:ascii="Times New Roman" w:hAnsi="Times New Roman" w:cs="Times New Roman"/>
          <w:color w:val="000000" w:themeColor="text1"/>
          <w:sz w:val="24"/>
          <w:szCs w:val="24"/>
          <w:lang w:val="pl-PL"/>
        </w:rPr>
        <w:t xml:space="preserve">. W przypadku zaistnienia przesłanek, o których mowa w ustawie o VAT, uniemożliwiających wystawiane i udostępniane ustrukturyzowanej faktury za pośrednictwem </w:t>
      </w:r>
      <w:proofErr w:type="spellStart"/>
      <w:r w:rsidRPr="00DA6114">
        <w:rPr>
          <w:rFonts w:ascii="Times New Roman" w:hAnsi="Times New Roman" w:cs="Times New Roman"/>
          <w:color w:val="000000" w:themeColor="text1"/>
          <w:sz w:val="24"/>
          <w:szCs w:val="24"/>
          <w:lang w:val="pl-PL"/>
        </w:rPr>
        <w:t>KSeF</w:t>
      </w:r>
      <w:proofErr w:type="spellEnd"/>
      <w:r w:rsidRPr="00DA6114">
        <w:rPr>
          <w:rFonts w:ascii="Times New Roman" w:hAnsi="Times New Roman" w:cs="Times New Roman"/>
          <w:color w:val="000000" w:themeColor="text1"/>
          <w:sz w:val="24"/>
          <w:szCs w:val="24"/>
          <w:lang w:val="pl-PL"/>
        </w:rPr>
        <w:t xml:space="preserve"> lub uprawniających Wykonawcę do innego działania, Wykonawca, z uwzględnieniem zasad określonych w ustawie o VAT, udostępni wizualizację faktury na adres mailowy Zamawiającego: </w:t>
      </w:r>
      <w:r>
        <w:rPr>
          <w:rFonts w:ascii="Times New Roman" w:hAnsi="Times New Roman" w:cs="Times New Roman"/>
          <w:color w:val="000000" w:themeColor="text1"/>
          <w:sz w:val="24"/>
          <w:szCs w:val="24"/>
          <w:lang w:val="pl-PL"/>
        </w:rPr>
        <w:t>…………………</w:t>
      </w:r>
      <w:r w:rsidRPr="00DA6114">
        <w:rPr>
          <w:rFonts w:ascii="Times New Roman" w:hAnsi="Times New Roman" w:cs="Times New Roman"/>
          <w:color w:val="000000" w:themeColor="text1"/>
          <w:sz w:val="24"/>
          <w:szCs w:val="24"/>
          <w:lang w:val="pl-PL"/>
        </w:rPr>
        <w:t xml:space="preserve">, co nie zmienia faktu, że fakturą właściwą jest ta w </w:t>
      </w:r>
      <w:proofErr w:type="spellStart"/>
      <w:r w:rsidRPr="00DA6114">
        <w:rPr>
          <w:rFonts w:ascii="Times New Roman" w:hAnsi="Times New Roman" w:cs="Times New Roman"/>
          <w:color w:val="000000" w:themeColor="text1"/>
          <w:sz w:val="24"/>
          <w:szCs w:val="24"/>
          <w:lang w:val="pl-PL"/>
        </w:rPr>
        <w:t>KSeF</w:t>
      </w:r>
      <w:proofErr w:type="spellEnd"/>
      <w:r w:rsidRPr="00DA6114">
        <w:rPr>
          <w:rFonts w:ascii="Times New Roman" w:hAnsi="Times New Roman" w:cs="Times New Roman"/>
          <w:color w:val="000000" w:themeColor="text1"/>
          <w:sz w:val="24"/>
          <w:szCs w:val="24"/>
          <w:lang w:val="pl-PL"/>
        </w:rPr>
        <w:t>.</w:t>
      </w:r>
    </w:p>
    <w:p w14:paraId="3F2DDD28" w14:textId="2DB6553A" w:rsidR="00290434" w:rsidRDefault="00242A6A" w:rsidP="00DA6114">
      <w:pPr>
        <w:pStyle w:val="Akapitzlist"/>
        <w:numPr>
          <w:ilvl w:val="0"/>
          <w:numId w:val="65"/>
        </w:numPr>
        <w:tabs>
          <w:tab w:val="left" w:pos="360"/>
        </w:tabs>
        <w:spacing w:line="360" w:lineRule="auto"/>
        <w:ind w:left="426"/>
        <w:rPr>
          <w:rFonts w:ascii="Times New Roman" w:hAnsi="Times New Roman" w:cs="Times New Roman"/>
          <w:color w:val="000000" w:themeColor="text1"/>
          <w:sz w:val="24"/>
          <w:szCs w:val="24"/>
          <w:lang w:val="pl-PL"/>
        </w:rPr>
      </w:pPr>
      <w:r w:rsidRPr="00DA6114">
        <w:rPr>
          <w:rFonts w:ascii="Times New Roman" w:hAnsi="Times New Roman" w:cs="Times New Roman"/>
          <w:color w:val="000000" w:themeColor="text1"/>
          <w:sz w:val="24"/>
          <w:szCs w:val="24"/>
          <w:lang w:val="pl-PL"/>
        </w:rPr>
        <w:t xml:space="preserve">Jako datę zapłaty Strony ustalają dzień, w którym </w:t>
      </w:r>
      <w:r w:rsidR="2D83289A" w:rsidRPr="00DA6114">
        <w:rPr>
          <w:rFonts w:ascii="Times New Roman" w:hAnsi="Times New Roman" w:cs="Times New Roman"/>
          <w:color w:val="000000" w:themeColor="text1"/>
          <w:sz w:val="24"/>
          <w:szCs w:val="24"/>
          <w:lang w:val="pl-PL"/>
        </w:rPr>
        <w:t>Zamawiający wydał</w:t>
      </w:r>
      <w:r w:rsidRPr="00DA6114">
        <w:rPr>
          <w:rFonts w:ascii="Times New Roman" w:hAnsi="Times New Roman" w:cs="Times New Roman"/>
          <w:color w:val="000000" w:themeColor="text1"/>
          <w:sz w:val="24"/>
          <w:szCs w:val="24"/>
          <w:lang w:val="pl-PL"/>
        </w:rPr>
        <w:t xml:space="preserve"> swojemu bankowi polecenie przelewu wynagrodzenia na rachunek bankowy Wykonawcy wskazany na fakturze</w:t>
      </w:r>
      <w:r w:rsidR="00E4296F" w:rsidRPr="00DA6114">
        <w:rPr>
          <w:rFonts w:ascii="Times New Roman" w:hAnsi="Times New Roman" w:cs="Times New Roman"/>
          <w:color w:val="000000" w:themeColor="text1"/>
          <w:sz w:val="24"/>
          <w:szCs w:val="24"/>
          <w:lang w:val="pl-PL"/>
        </w:rPr>
        <w:t>.</w:t>
      </w:r>
    </w:p>
    <w:p w14:paraId="3DD14796" w14:textId="3C901CBF" w:rsidR="005742AC" w:rsidRDefault="009A4FBD" w:rsidP="00DA6114">
      <w:pPr>
        <w:pStyle w:val="Akapitzlist"/>
        <w:numPr>
          <w:ilvl w:val="0"/>
          <w:numId w:val="65"/>
        </w:numPr>
        <w:tabs>
          <w:tab w:val="left" w:pos="360"/>
        </w:tabs>
        <w:spacing w:line="360" w:lineRule="auto"/>
        <w:ind w:left="426"/>
        <w:rPr>
          <w:rFonts w:ascii="Times New Roman" w:hAnsi="Times New Roman" w:cs="Times New Roman"/>
          <w:color w:val="000000" w:themeColor="text1"/>
          <w:sz w:val="24"/>
          <w:szCs w:val="24"/>
          <w:lang w:val="pl-PL"/>
        </w:rPr>
      </w:pPr>
      <w:r w:rsidRPr="00DA6114">
        <w:rPr>
          <w:rFonts w:ascii="Times New Roman" w:hAnsi="Times New Roman" w:cs="Times New Roman"/>
          <w:color w:val="000000" w:themeColor="text1"/>
          <w:sz w:val="24"/>
          <w:szCs w:val="24"/>
          <w:lang w:val="pl-PL"/>
        </w:rPr>
        <w:t>Wykonawca oświadcza</w:t>
      </w:r>
      <w:r w:rsidR="00C8498F" w:rsidRPr="00DA6114">
        <w:rPr>
          <w:rFonts w:ascii="Times New Roman" w:hAnsi="Times New Roman" w:cs="Times New Roman"/>
          <w:color w:val="000000" w:themeColor="text1"/>
          <w:sz w:val="24"/>
          <w:szCs w:val="24"/>
          <w:lang w:val="pl-PL"/>
        </w:rPr>
        <w:t>, że rachunek bankowy, który będzie wskazany na fakturze, jest zgłoszony na tzw. białą listę podatników VAT, prowadzoną przez Szefa Krajowej Informacji Skarbowej.</w:t>
      </w:r>
    </w:p>
    <w:p w14:paraId="700A97D3" w14:textId="08D3CB46" w:rsidR="00290434" w:rsidRDefault="00E4296F" w:rsidP="00DA6114">
      <w:pPr>
        <w:pStyle w:val="Akapitzlist"/>
        <w:numPr>
          <w:ilvl w:val="0"/>
          <w:numId w:val="65"/>
        </w:numPr>
        <w:tabs>
          <w:tab w:val="left" w:pos="360"/>
        </w:tabs>
        <w:spacing w:line="360" w:lineRule="auto"/>
        <w:ind w:left="426"/>
        <w:rPr>
          <w:rFonts w:ascii="Times New Roman" w:hAnsi="Times New Roman" w:cs="Times New Roman"/>
          <w:color w:val="000000" w:themeColor="text1"/>
          <w:sz w:val="24"/>
          <w:szCs w:val="24"/>
          <w:lang w:val="pl-PL"/>
        </w:rPr>
      </w:pPr>
      <w:r w:rsidRPr="00DA6114">
        <w:rPr>
          <w:rFonts w:ascii="Times New Roman" w:hAnsi="Times New Roman" w:cs="Times New Roman"/>
          <w:color w:val="000000" w:themeColor="text1"/>
          <w:sz w:val="24"/>
          <w:szCs w:val="24"/>
          <w:lang w:val="pl-PL"/>
        </w:rPr>
        <w:t>Wykonawcy</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nie przysługuje</w:t>
      </w:r>
      <w:r w:rsidRPr="00DA6114">
        <w:rPr>
          <w:rFonts w:ascii="Times New Roman" w:hAnsi="Times New Roman" w:cs="Times New Roman"/>
          <w:color w:val="000000" w:themeColor="text1"/>
          <w:spacing w:val="49"/>
          <w:sz w:val="24"/>
          <w:szCs w:val="24"/>
          <w:lang w:val="pl-PL"/>
        </w:rPr>
        <w:t xml:space="preserve"> </w:t>
      </w:r>
      <w:r w:rsidRPr="00DA6114">
        <w:rPr>
          <w:rFonts w:ascii="Times New Roman" w:hAnsi="Times New Roman" w:cs="Times New Roman"/>
          <w:color w:val="000000" w:themeColor="text1"/>
          <w:sz w:val="24"/>
          <w:szCs w:val="24"/>
          <w:lang w:val="pl-PL"/>
        </w:rPr>
        <w:t>żadne</w:t>
      </w:r>
      <w:r w:rsidRPr="00DA6114">
        <w:rPr>
          <w:rFonts w:ascii="Times New Roman" w:hAnsi="Times New Roman" w:cs="Times New Roman"/>
          <w:color w:val="000000" w:themeColor="text1"/>
          <w:spacing w:val="50"/>
          <w:sz w:val="24"/>
          <w:szCs w:val="24"/>
          <w:lang w:val="pl-PL"/>
        </w:rPr>
        <w:t xml:space="preserve"> </w:t>
      </w:r>
      <w:r w:rsidRPr="00DA6114">
        <w:rPr>
          <w:rFonts w:ascii="Times New Roman" w:hAnsi="Times New Roman" w:cs="Times New Roman"/>
          <w:color w:val="000000" w:themeColor="text1"/>
          <w:sz w:val="24"/>
          <w:szCs w:val="24"/>
          <w:lang w:val="pl-PL"/>
        </w:rPr>
        <w:t>inne</w:t>
      </w:r>
      <w:r w:rsidRPr="00DA6114">
        <w:rPr>
          <w:rFonts w:ascii="Times New Roman" w:hAnsi="Times New Roman" w:cs="Times New Roman"/>
          <w:color w:val="000000" w:themeColor="text1"/>
          <w:spacing w:val="50"/>
          <w:sz w:val="24"/>
          <w:szCs w:val="24"/>
          <w:lang w:val="pl-PL"/>
        </w:rPr>
        <w:t xml:space="preserve"> </w:t>
      </w:r>
      <w:r w:rsidRPr="00DA6114">
        <w:rPr>
          <w:rFonts w:ascii="Times New Roman" w:hAnsi="Times New Roman" w:cs="Times New Roman"/>
          <w:color w:val="000000" w:themeColor="text1"/>
          <w:sz w:val="24"/>
          <w:szCs w:val="24"/>
          <w:lang w:val="pl-PL"/>
        </w:rPr>
        <w:t>roszczenie o</w:t>
      </w:r>
      <w:r w:rsidRPr="00DA6114">
        <w:rPr>
          <w:rFonts w:ascii="Times New Roman" w:hAnsi="Times New Roman" w:cs="Times New Roman"/>
          <w:color w:val="000000" w:themeColor="text1"/>
          <w:spacing w:val="49"/>
          <w:sz w:val="24"/>
          <w:szCs w:val="24"/>
          <w:lang w:val="pl-PL"/>
        </w:rPr>
        <w:t xml:space="preserve"> </w:t>
      </w:r>
      <w:r w:rsidRPr="00DA6114">
        <w:rPr>
          <w:rFonts w:ascii="Times New Roman" w:hAnsi="Times New Roman" w:cs="Times New Roman"/>
          <w:color w:val="000000" w:themeColor="text1"/>
          <w:sz w:val="24"/>
          <w:szCs w:val="24"/>
          <w:lang w:val="pl-PL"/>
        </w:rPr>
        <w:t>dodatkowe wynagrodzenie</w:t>
      </w:r>
      <w:r w:rsidRPr="00DA6114">
        <w:rPr>
          <w:rFonts w:ascii="Times New Roman" w:hAnsi="Times New Roman" w:cs="Times New Roman"/>
          <w:color w:val="000000" w:themeColor="text1"/>
          <w:spacing w:val="50"/>
          <w:sz w:val="24"/>
          <w:szCs w:val="24"/>
          <w:lang w:val="pl-PL"/>
        </w:rPr>
        <w:t xml:space="preserve"> </w:t>
      </w:r>
      <w:r w:rsidRPr="00DA6114">
        <w:rPr>
          <w:rFonts w:ascii="Times New Roman" w:hAnsi="Times New Roman" w:cs="Times New Roman"/>
          <w:color w:val="000000" w:themeColor="text1"/>
          <w:sz w:val="24"/>
          <w:szCs w:val="24"/>
          <w:lang w:val="pl-PL"/>
        </w:rPr>
        <w:t>nieprzewidziane</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w</w:t>
      </w:r>
      <w:r w:rsidR="00EC3F69" w:rsidRPr="00DA6114">
        <w:rPr>
          <w:rFonts w:ascii="Times New Roman" w:hAnsi="Times New Roman" w:cs="Times New Roman"/>
          <w:color w:val="000000" w:themeColor="text1"/>
          <w:spacing w:val="32"/>
          <w:sz w:val="24"/>
          <w:szCs w:val="24"/>
          <w:lang w:val="pl-PL"/>
        </w:rPr>
        <w:t> </w:t>
      </w:r>
      <w:r w:rsidR="3FB9305E" w:rsidRPr="00DA6114">
        <w:rPr>
          <w:rFonts w:ascii="Times New Roman" w:hAnsi="Times New Roman" w:cs="Times New Roman"/>
          <w:color w:val="000000" w:themeColor="text1"/>
          <w:sz w:val="24"/>
          <w:szCs w:val="24"/>
          <w:lang w:val="pl-PL"/>
        </w:rPr>
        <w:t>Umowie</w:t>
      </w:r>
      <w:r w:rsidRPr="00DA6114">
        <w:rPr>
          <w:rFonts w:ascii="Times New Roman" w:hAnsi="Times New Roman" w:cs="Times New Roman"/>
          <w:color w:val="000000" w:themeColor="text1"/>
          <w:spacing w:val="32"/>
          <w:sz w:val="24"/>
          <w:szCs w:val="24"/>
          <w:lang w:val="pl-PL"/>
        </w:rPr>
        <w:t xml:space="preserve"> </w:t>
      </w:r>
      <w:r w:rsidRPr="00DA6114">
        <w:rPr>
          <w:rFonts w:ascii="Times New Roman" w:hAnsi="Times New Roman" w:cs="Times New Roman"/>
          <w:color w:val="000000" w:themeColor="text1"/>
          <w:sz w:val="24"/>
          <w:szCs w:val="24"/>
          <w:lang w:val="pl-PL"/>
        </w:rPr>
        <w:t>ani</w:t>
      </w:r>
      <w:r w:rsidRPr="00DA6114">
        <w:rPr>
          <w:rFonts w:ascii="Times New Roman" w:hAnsi="Times New Roman" w:cs="Times New Roman"/>
          <w:color w:val="000000" w:themeColor="text1"/>
          <w:spacing w:val="31"/>
          <w:sz w:val="24"/>
          <w:szCs w:val="24"/>
          <w:lang w:val="pl-PL"/>
        </w:rPr>
        <w:t xml:space="preserve"> </w:t>
      </w:r>
      <w:r w:rsidRPr="00DA6114">
        <w:rPr>
          <w:rFonts w:ascii="Times New Roman" w:hAnsi="Times New Roman" w:cs="Times New Roman"/>
          <w:color w:val="000000" w:themeColor="text1"/>
          <w:sz w:val="24"/>
          <w:szCs w:val="24"/>
          <w:lang w:val="pl-PL"/>
        </w:rPr>
        <w:t>roszczenie</w:t>
      </w:r>
      <w:r w:rsidRPr="00DA6114">
        <w:rPr>
          <w:rFonts w:ascii="Times New Roman" w:hAnsi="Times New Roman" w:cs="Times New Roman"/>
          <w:color w:val="000000" w:themeColor="text1"/>
          <w:spacing w:val="32"/>
          <w:sz w:val="24"/>
          <w:szCs w:val="24"/>
          <w:lang w:val="pl-PL"/>
        </w:rPr>
        <w:t xml:space="preserve"> </w:t>
      </w:r>
      <w:r w:rsidRPr="00DA6114">
        <w:rPr>
          <w:rFonts w:ascii="Times New Roman" w:hAnsi="Times New Roman" w:cs="Times New Roman"/>
          <w:color w:val="000000" w:themeColor="text1"/>
          <w:sz w:val="24"/>
          <w:szCs w:val="24"/>
          <w:lang w:val="pl-PL"/>
        </w:rPr>
        <w:t>o</w:t>
      </w:r>
      <w:r w:rsidRPr="00DA6114">
        <w:rPr>
          <w:rFonts w:ascii="Times New Roman" w:hAnsi="Times New Roman" w:cs="Times New Roman"/>
          <w:color w:val="000000" w:themeColor="text1"/>
          <w:spacing w:val="32"/>
          <w:sz w:val="24"/>
          <w:szCs w:val="24"/>
          <w:lang w:val="pl-PL"/>
        </w:rPr>
        <w:t xml:space="preserve"> </w:t>
      </w:r>
      <w:r w:rsidRPr="00DA6114">
        <w:rPr>
          <w:rFonts w:ascii="Times New Roman" w:hAnsi="Times New Roman" w:cs="Times New Roman"/>
          <w:color w:val="000000" w:themeColor="text1"/>
          <w:sz w:val="24"/>
          <w:szCs w:val="24"/>
          <w:lang w:val="pl-PL"/>
        </w:rPr>
        <w:t>zwrot</w:t>
      </w:r>
      <w:r w:rsidRPr="00DA6114">
        <w:rPr>
          <w:rFonts w:ascii="Times New Roman" w:hAnsi="Times New Roman" w:cs="Times New Roman"/>
          <w:color w:val="000000" w:themeColor="text1"/>
          <w:spacing w:val="81"/>
          <w:sz w:val="24"/>
          <w:szCs w:val="24"/>
          <w:lang w:val="pl-PL"/>
        </w:rPr>
        <w:t xml:space="preserve"> </w:t>
      </w:r>
      <w:r w:rsidRPr="00DA6114">
        <w:rPr>
          <w:rFonts w:ascii="Times New Roman" w:hAnsi="Times New Roman" w:cs="Times New Roman"/>
          <w:color w:val="000000" w:themeColor="text1"/>
          <w:sz w:val="24"/>
          <w:szCs w:val="24"/>
          <w:lang w:val="pl-PL"/>
        </w:rPr>
        <w:t>kosztów</w:t>
      </w:r>
      <w:r w:rsidRPr="00DA6114">
        <w:rPr>
          <w:rFonts w:ascii="Times New Roman" w:hAnsi="Times New Roman" w:cs="Times New Roman"/>
          <w:color w:val="000000" w:themeColor="text1"/>
          <w:spacing w:val="81"/>
          <w:sz w:val="24"/>
          <w:szCs w:val="24"/>
          <w:lang w:val="pl-PL"/>
        </w:rPr>
        <w:t xml:space="preserve"> </w:t>
      </w:r>
      <w:r w:rsidRPr="00DA6114">
        <w:rPr>
          <w:rFonts w:ascii="Times New Roman" w:hAnsi="Times New Roman" w:cs="Times New Roman"/>
          <w:color w:val="000000" w:themeColor="text1"/>
          <w:sz w:val="24"/>
          <w:szCs w:val="24"/>
          <w:lang w:val="pl-PL"/>
        </w:rPr>
        <w:t>poniesionych</w:t>
      </w:r>
      <w:r w:rsidRPr="00DA6114">
        <w:rPr>
          <w:rFonts w:ascii="Times New Roman" w:hAnsi="Times New Roman" w:cs="Times New Roman"/>
          <w:color w:val="000000" w:themeColor="text1"/>
          <w:spacing w:val="80"/>
          <w:sz w:val="24"/>
          <w:szCs w:val="24"/>
          <w:lang w:val="pl-PL"/>
        </w:rPr>
        <w:t xml:space="preserve"> </w:t>
      </w:r>
      <w:r w:rsidRPr="00DA6114">
        <w:rPr>
          <w:rFonts w:ascii="Times New Roman" w:hAnsi="Times New Roman" w:cs="Times New Roman"/>
          <w:color w:val="000000" w:themeColor="text1"/>
          <w:sz w:val="24"/>
          <w:szCs w:val="24"/>
          <w:lang w:val="pl-PL"/>
        </w:rPr>
        <w:t>w</w:t>
      </w:r>
      <w:r w:rsidRPr="00DA6114">
        <w:rPr>
          <w:rFonts w:ascii="Times New Roman" w:hAnsi="Times New Roman" w:cs="Times New Roman"/>
          <w:color w:val="000000" w:themeColor="text1"/>
          <w:spacing w:val="82"/>
          <w:sz w:val="24"/>
          <w:szCs w:val="24"/>
          <w:lang w:val="pl-PL"/>
        </w:rPr>
        <w:t xml:space="preserve"> </w:t>
      </w:r>
      <w:r w:rsidRPr="00DA6114">
        <w:rPr>
          <w:rFonts w:ascii="Times New Roman" w:hAnsi="Times New Roman" w:cs="Times New Roman"/>
          <w:color w:val="000000" w:themeColor="text1"/>
          <w:sz w:val="24"/>
          <w:szCs w:val="24"/>
          <w:lang w:val="pl-PL"/>
        </w:rPr>
        <w:t>związku</w:t>
      </w:r>
      <w:r w:rsidRPr="00DA6114">
        <w:rPr>
          <w:rFonts w:ascii="Times New Roman" w:hAnsi="Times New Roman" w:cs="Times New Roman"/>
          <w:color w:val="000000" w:themeColor="text1"/>
          <w:spacing w:val="80"/>
          <w:sz w:val="24"/>
          <w:szCs w:val="24"/>
          <w:lang w:val="pl-PL"/>
        </w:rPr>
        <w:t xml:space="preserve"> </w:t>
      </w:r>
      <w:r w:rsidRPr="00DA6114">
        <w:rPr>
          <w:rFonts w:ascii="Times New Roman" w:hAnsi="Times New Roman" w:cs="Times New Roman"/>
          <w:color w:val="000000" w:themeColor="text1"/>
          <w:sz w:val="24"/>
          <w:szCs w:val="24"/>
          <w:lang w:val="pl-PL"/>
        </w:rPr>
        <w:t>z</w:t>
      </w:r>
      <w:r w:rsidR="00882BE1" w:rsidRPr="00DA6114">
        <w:rPr>
          <w:rFonts w:ascii="Times New Roman" w:hAnsi="Times New Roman" w:cs="Times New Roman"/>
          <w:color w:val="000000" w:themeColor="text1"/>
          <w:sz w:val="24"/>
          <w:szCs w:val="24"/>
          <w:lang w:val="pl-PL"/>
        </w:rPr>
        <w:t> </w:t>
      </w:r>
      <w:r w:rsidRPr="00DA6114">
        <w:rPr>
          <w:rFonts w:ascii="Times New Roman" w:hAnsi="Times New Roman" w:cs="Times New Roman"/>
          <w:color w:val="000000" w:themeColor="text1"/>
          <w:sz w:val="24"/>
          <w:szCs w:val="24"/>
          <w:lang w:val="pl-PL"/>
        </w:rPr>
        <w:t>wykonaniem</w:t>
      </w:r>
      <w:r w:rsidRPr="00DA6114">
        <w:rPr>
          <w:rFonts w:ascii="Times New Roman" w:hAnsi="Times New Roman" w:cs="Times New Roman"/>
          <w:color w:val="000000" w:themeColor="text1"/>
          <w:spacing w:val="82"/>
          <w:sz w:val="24"/>
          <w:szCs w:val="24"/>
          <w:lang w:val="pl-PL"/>
        </w:rPr>
        <w:t xml:space="preserve"> </w:t>
      </w:r>
      <w:r w:rsidRPr="00DA6114">
        <w:rPr>
          <w:rFonts w:ascii="Times New Roman" w:hAnsi="Times New Roman" w:cs="Times New Roman"/>
          <w:color w:val="000000" w:themeColor="text1"/>
          <w:sz w:val="24"/>
          <w:szCs w:val="24"/>
          <w:lang w:val="pl-PL"/>
        </w:rPr>
        <w:t>Umowy</w:t>
      </w:r>
      <w:r w:rsidR="000C2B9B" w:rsidRPr="00DA6114">
        <w:rPr>
          <w:rFonts w:ascii="Times New Roman" w:hAnsi="Times New Roman" w:cs="Times New Roman"/>
          <w:color w:val="000000" w:themeColor="text1"/>
          <w:sz w:val="24"/>
          <w:szCs w:val="24"/>
          <w:lang w:val="pl-PL"/>
        </w:rPr>
        <w:t xml:space="preserve"> </w:t>
      </w:r>
      <w:r w:rsidRPr="00DA6114">
        <w:rPr>
          <w:rFonts w:ascii="Times New Roman" w:hAnsi="Times New Roman" w:cs="Times New Roman"/>
          <w:color w:val="000000" w:themeColor="text1"/>
          <w:sz w:val="24"/>
          <w:szCs w:val="24"/>
          <w:lang w:val="pl-PL"/>
        </w:rPr>
        <w:t>lub</w:t>
      </w:r>
      <w:r w:rsidR="009D5251" w:rsidRPr="00DA6114">
        <w:rPr>
          <w:rFonts w:ascii="Times New Roman" w:hAnsi="Times New Roman" w:cs="Times New Roman"/>
          <w:color w:val="000000" w:themeColor="text1"/>
          <w:spacing w:val="-2"/>
          <w:sz w:val="24"/>
          <w:szCs w:val="24"/>
          <w:lang w:val="pl-PL"/>
        </w:rPr>
        <w:t xml:space="preserve"> </w:t>
      </w:r>
      <w:r w:rsidRPr="00DA6114">
        <w:rPr>
          <w:rFonts w:ascii="Times New Roman" w:hAnsi="Times New Roman" w:cs="Times New Roman"/>
          <w:color w:val="000000" w:themeColor="text1"/>
          <w:sz w:val="24"/>
          <w:szCs w:val="24"/>
          <w:lang w:val="pl-PL"/>
        </w:rPr>
        <w:t>usuwaniem</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wad</w:t>
      </w:r>
      <w:r w:rsidRPr="00DA6114">
        <w:rPr>
          <w:rFonts w:ascii="Times New Roman" w:hAnsi="Times New Roman" w:cs="Times New Roman"/>
          <w:color w:val="000000" w:themeColor="text1"/>
          <w:spacing w:val="-2"/>
          <w:sz w:val="24"/>
          <w:szCs w:val="24"/>
          <w:lang w:val="pl-PL"/>
        </w:rPr>
        <w:t xml:space="preserve"> </w:t>
      </w:r>
      <w:r w:rsidRPr="00DA6114">
        <w:rPr>
          <w:rFonts w:ascii="Times New Roman" w:hAnsi="Times New Roman" w:cs="Times New Roman"/>
          <w:color w:val="000000" w:themeColor="text1"/>
          <w:sz w:val="24"/>
          <w:szCs w:val="24"/>
          <w:lang w:val="pl-PL"/>
        </w:rPr>
        <w:t xml:space="preserve">i </w:t>
      </w:r>
      <w:r w:rsidR="003442E8" w:rsidRPr="00DA6114">
        <w:rPr>
          <w:rFonts w:ascii="Times New Roman" w:hAnsi="Times New Roman" w:cs="Times New Roman"/>
          <w:color w:val="000000" w:themeColor="text1"/>
          <w:sz w:val="24"/>
          <w:szCs w:val="24"/>
          <w:lang w:val="pl-PL"/>
        </w:rPr>
        <w:t>a</w:t>
      </w:r>
      <w:r w:rsidRPr="00DA6114">
        <w:rPr>
          <w:rFonts w:ascii="Times New Roman" w:hAnsi="Times New Roman" w:cs="Times New Roman"/>
          <w:color w:val="000000" w:themeColor="text1"/>
          <w:sz w:val="24"/>
          <w:szCs w:val="24"/>
          <w:lang w:val="pl-PL"/>
        </w:rPr>
        <w:t>warii</w:t>
      </w:r>
      <w:r w:rsidRPr="00DA6114">
        <w:rPr>
          <w:rFonts w:ascii="Times New Roman" w:hAnsi="Times New Roman" w:cs="Times New Roman"/>
          <w:color w:val="000000" w:themeColor="text1"/>
          <w:spacing w:val="-2"/>
          <w:sz w:val="24"/>
          <w:szCs w:val="24"/>
          <w:lang w:val="pl-PL"/>
        </w:rPr>
        <w:t xml:space="preserve"> </w:t>
      </w:r>
      <w:r w:rsidRPr="00DA6114">
        <w:rPr>
          <w:rFonts w:ascii="Times New Roman" w:hAnsi="Times New Roman" w:cs="Times New Roman"/>
          <w:color w:val="000000" w:themeColor="text1"/>
          <w:sz w:val="24"/>
          <w:szCs w:val="24"/>
          <w:lang w:val="pl-PL"/>
        </w:rPr>
        <w:t>związanych z</w:t>
      </w:r>
      <w:r w:rsidRPr="00DA6114">
        <w:rPr>
          <w:rFonts w:ascii="Times New Roman" w:hAnsi="Times New Roman" w:cs="Times New Roman"/>
          <w:color w:val="000000" w:themeColor="text1"/>
          <w:spacing w:val="-2"/>
          <w:sz w:val="24"/>
          <w:szCs w:val="24"/>
          <w:lang w:val="pl-PL"/>
        </w:rPr>
        <w:t xml:space="preserve"> </w:t>
      </w:r>
      <w:r w:rsidRPr="00DA6114">
        <w:rPr>
          <w:rFonts w:ascii="Times New Roman" w:hAnsi="Times New Roman" w:cs="Times New Roman"/>
          <w:color w:val="000000" w:themeColor="text1"/>
          <w:sz w:val="24"/>
          <w:szCs w:val="24"/>
          <w:lang w:val="pl-PL"/>
        </w:rPr>
        <w:t>przedmiotem</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Umowy</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i</w:t>
      </w:r>
      <w:r w:rsidR="00882BE1" w:rsidRPr="00DA6114">
        <w:rPr>
          <w:rFonts w:ascii="Times New Roman" w:hAnsi="Times New Roman" w:cs="Times New Roman"/>
          <w:color w:val="000000" w:themeColor="text1"/>
          <w:sz w:val="24"/>
          <w:szCs w:val="24"/>
          <w:lang w:val="pl-PL"/>
        </w:rPr>
        <w:t> </w:t>
      </w:r>
      <w:r w:rsidRPr="00DA6114">
        <w:rPr>
          <w:rFonts w:ascii="Times New Roman" w:hAnsi="Times New Roman" w:cs="Times New Roman"/>
          <w:color w:val="000000" w:themeColor="text1"/>
          <w:sz w:val="24"/>
          <w:szCs w:val="24"/>
          <w:lang w:val="pl-PL"/>
        </w:rPr>
        <w:t>wykonywanymi</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usługami.</w:t>
      </w:r>
    </w:p>
    <w:p w14:paraId="18D5982D" w14:textId="5BDFF9EC" w:rsidR="00290434" w:rsidRDefault="00E4296F" w:rsidP="00DA6114">
      <w:pPr>
        <w:pStyle w:val="Akapitzlist"/>
        <w:numPr>
          <w:ilvl w:val="0"/>
          <w:numId w:val="65"/>
        </w:numPr>
        <w:tabs>
          <w:tab w:val="left" w:pos="360"/>
        </w:tabs>
        <w:spacing w:line="360" w:lineRule="auto"/>
        <w:ind w:left="426"/>
        <w:rPr>
          <w:rFonts w:ascii="Times New Roman" w:hAnsi="Times New Roman" w:cs="Times New Roman"/>
          <w:color w:val="000000" w:themeColor="text1"/>
          <w:sz w:val="24"/>
          <w:szCs w:val="24"/>
          <w:lang w:val="pl-PL"/>
        </w:rPr>
      </w:pPr>
      <w:r w:rsidRPr="00DA6114">
        <w:rPr>
          <w:rFonts w:ascii="Times New Roman" w:hAnsi="Times New Roman" w:cs="Times New Roman"/>
          <w:color w:val="000000" w:themeColor="text1"/>
          <w:sz w:val="24"/>
          <w:szCs w:val="24"/>
          <w:lang w:val="pl-PL"/>
        </w:rPr>
        <w:t>Zamawiający</w:t>
      </w:r>
      <w:r w:rsidR="000C2B9B" w:rsidRPr="00DA6114">
        <w:rPr>
          <w:rFonts w:ascii="Times New Roman" w:hAnsi="Times New Roman" w:cs="Times New Roman"/>
          <w:color w:val="000000" w:themeColor="text1"/>
          <w:sz w:val="24"/>
          <w:szCs w:val="24"/>
          <w:lang w:val="pl-PL"/>
        </w:rPr>
        <w:t xml:space="preserve"> </w:t>
      </w:r>
      <w:r w:rsidRPr="00DA6114">
        <w:rPr>
          <w:rFonts w:ascii="Times New Roman" w:hAnsi="Times New Roman" w:cs="Times New Roman"/>
          <w:color w:val="000000" w:themeColor="text1"/>
          <w:sz w:val="24"/>
          <w:szCs w:val="24"/>
          <w:lang w:val="pl-PL"/>
        </w:rPr>
        <w:t>oświadcza,</w:t>
      </w:r>
      <w:r w:rsidR="000C2B9B" w:rsidRPr="00DA6114">
        <w:rPr>
          <w:rFonts w:ascii="Times New Roman" w:hAnsi="Times New Roman" w:cs="Times New Roman"/>
          <w:color w:val="000000" w:themeColor="text1"/>
          <w:sz w:val="24"/>
          <w:szCs w:val="24"/>
          <w:lang w:val="pl-PL"/>
        </w:rPr>
        <w:t xml:space="preserve"> </w:t>
      </w:r>
      <w:r w:rsidRPr="00DA6114">
        <w:rPr>
          <w:rFonts w:ascii="Times New Roman" w:hAnsi="Times New Roman" w:cs="Times New Roman"/>
          <w:color w:val="000000" w:themeColor="text1"/>
          <w:sz w:val="24"/>
          <w:szCs w:val="24"/>
          <w:lang w:val="pl-PL"/>
        </w:rPr>
        <w:t>że</w:t>
      </w:r>
      <w:r w:rsidR="000C2B9B" w:rsidRPr="00DA6114">
        <w:rPr>
          <w:rFonts w:ascii="Times New Roman" w:hAnsi="Times New Roman" w:cs="Times New Roman"/>
          <w:color w:val="000000" w:themeColor="text1"/>
          <w:sz w:val="24"/>
          <w:szCs w:val="24"/>
          <w:lang w:val="pl-PL"/>
        </w:rPr>
        <w:t xml:space="preserve"> </w:t>
      </w:r>
      <w:r w:rsidRPr="00DA6114">
        <w:rPr>
          <w:rFonts w:ascii="Times New Roman" w:hAnsi="Times New Roman" w:cs="Times New Roman"/>
          <w:color w:val="000000" w:themeColor="text1"/>
          <w:sz w:val="24"/>
          <w:szCs w:val="24"/>
          <w:lang w:val="pl-PL"/>
        </w:rPr>
        <w:t>będzie</w:t>
      </w:r>
      <w:r w:rsidR="000C2B9B" w:rsidRPr="00DA6114">
        <w:rPr>
          <w:rFonts w:ascii="Times New Roman" w:hAnsi="Times New Roman" w:cs="Times New Roman"/>
          <w:color w:val="000000" w:themeColor="text1"/>
          <w:sz w:val="24"/>
          <w:szCs w:val="24"/>
          <w:lang w:val="pl-PL"/>
        </w:rPr>
        <w:t xml:space="preserve"> </w:t>
      </w:r>
      <w:r w:rsidRPr="00DA6114">
        <w:rPr>
          <w:rFonts w:ascii="Times New Roman" w:hAnsi="Times New Roman" w:cs="Times New Roman"/>
          <w:color w:val="000000" w:themeColor="text1"/>
          <w:sz w:val="24"/>
          <w:szCs w:val="24"/>
          <w:lang w:val="pl-PL"/>
        </w:rPr>
        <w:t>dokonywał</w:t>
      </w:r>
      <w:r w:rsidR="000C2B9B" w:rsidRPr="00DA6114">
        <w:rPr>
          <w:rFonts w:ascii="Times New Roman" w:hAnsi="Times New Roman" w:cs="Times New Roman"/>
          <w:color w:val="000000" w:themeColor="text1"/>
          <w:sz w:val="24"/>
          <w:szCs w:val="24"/>
          <w:lang w:val="pl-PL"/>
        </w:rPr>
        <w:t xml:space="preserve"> </w:t>
      </w:r>
      <w:r w:rsidRPr="00DA6114">
        <w:rPr>
          <w:rFonts w:ascii="Times New Roman" w:hAnsi="Times New Roman" w:cs="Times New Roman"/>
          <w:color w:val="000000" w:themeColor="text1"/>
          <w:sz w:val="24"/>
          <w:szCs w:val="24"/>
          <w:lang w:val="pl-PL"/>
        </w:rPr>
        <w:t>płatności</w:t>
      </w:r>
      <w:r w:rsidR="000C2B9B" w:rsidRPr="00DA6114">
        <w:rPr>
          <w:rFonts w:ascii="Times New Roman" w:hAnsi="Times New Roman" w:cs="Times New Roman"/>
          <w:color w:val="000000" w:themeColor="text1"/>
          <w:sz w:val="24"/>
          <w:szCs w:val="24"/>
          <w:lang w:val="pl-PL"/>
        </w:rPr>
        <w:t xml:space="preserve"> </w:t>
      </w:r>
      <w:r w:rsidRPr="00DA6114">
        <w:rPr>
          <w:rFonts w:ascii="Times New Roman" w:hAnsi="Times New Roman" w:cs="Times New Roman"/>
          <w:color w:val="000000" w:themeColor="text1"/>
          <w:sz w:val="24"/>
          <w:szCs w:val="24"/>
          <w:lang w:val="pl-PL"/>
        </w:rPr>
        <w:t>za</w:t>
      </w:r>
      <w:r w:rsidR="000C2B9B" w:rsidRPr="00DA6114">
        <w:rPr>
          <w:rFonts w:ascii="Times New Roman" w:hAnsi="Times New Roman" w:cs="Times New Roman"/>
          <w:color w:val="000000" w:themeColor="text1"/>
          <w:sz w:val="24"/>
          <w:szCs w:val="24"/>
          <w:lang w:val="pl-PL"/>
        </w:rPr>
        <w:t xml:space="preserve"> </w:t>
      </w:r>
      <w:r w:rsidRPr="00DA6114">
        <w:rPr>
          <w:rFonts w:ascii="Times New Roman" w:hAnsi="Times New Roman" w:cs="Times New Roman"/>
          <w:color w:val="000000" w:themeColor="text1"/>
          <w:sz w:val="24"/>
          <w:szCs w:val="24"/>
          <w:lang w:val="pl-PL"/>
        </w:rPr>
        <w:t>wykonanie</w:t>
      </w:r>
      <w:r w:rsidR="000C2B9B" w:rsidRPr="00DA6114">
        <w:rPr>
          <w:rFonts w:ascii="Times New Roman" w:hAnsi="Times New Roman" w:cs="Times New Roman"/>
          <w:color w:val="000000" w:themeColor="text1"/>
          <w:sz w:val="24"/>
          <w:szCs w:val="24"/>
          <w:lang w:val="pl-PL"/>
        </w:rPr>
        <w:t xml:space="preserve"> </w:t>
      </w:r>
      <w:r w:rsidRPr="00DA6114">
        <w:rPr>
          <w:rFonts w:ascii="Times New Roman" w:hAnsi="Times New Roman" w:cs="Times New Roman"/>
          <w:color w:val="000000" w:themeColor="text1"/>
          <w:sz w:val="24"/>
          <w:szCs w:val="24"/>
          <w:lang w:val="pl-PL"/>
        </w:rPr>
        <w:t>przedmiotu</w:t>
      </w:r>
      <w:r w:rsidR="000C2B9B" w:rsidRPr="00DA6114">
        <w:rPr>
          <w:rFonts w:ascii="Times New Roman" w:hAnsi="Times New Roman" w:cs="Times New Roman"/>
          <w:color w:val="000000" w:themeColor="text1"/>
          <w:sz w:val="24"/>
          <w:szCs w:val="24"/>
          <w:lang w:val="pl-PL"/>
        </w:rPr>
        <w:t xml:space="preserve"> </w:t>
      </w:r>
      <w:r w:rsidRPr="00DA6114">
        <w:rPr>
          <w:rFonts w:ascii="Times New Roman" w:hAnsi="Times New Roman" w:cs="Times New Roman"/>
          <w:color w:val="000000" w:themeColor="text1"/>
          <w:sz w:val="24"/>
          <w:szCs w:val="24"/>
          <w:lang w:val="pl-PL"/>
        </w:rPr>
        <w:t>Umowy</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z</w:t>
      </w:r>
      <w:r w:rsidR="00A02B36" w:rsidRPr="00DA6114">
        <w:rPr>
          <w:rFonts w:ascii="Times New Roman" w:hAnsi="Times New Roman" w:cs="Times New Roman"/>
          <w:color w:val="000000" w:themeColor="text1"/>
          <w:spacing w:val="-2"/>
          <w:sz w:val="24"/>
          <w:szCs w:val="24"/>
          <w:lang w:val="pl-PL"/>
        </w:rPr>
        <w:t> </w:t>
      </w:r>
      <w:r w:rsidRPr="00DA6114">
        <w:rPr>
          <w:rFonts w:ascii="Times New Roman" w:hAnsi="Times New Roman" w:cs="Times New Roman"/>
          <w:color w:val="000000" w:themeColor="text1"/>
          <w:sz w:val="24"/>
          <w:szCs w:val="24"/>
          <w:lang w:val="pl-PL"/>
        </w:rPr>
        <w:t>zastosowaniem</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mechanizmu</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podzielonej</w:t>
      </w:r>
      <w:r w:rsidRPr="00DA6114">
        <w:rPr>
          <w:rFonts w:ascii="Times New Roman" w:hAnsi="Times New Roman" w:cs="Times New Roman"/>
          <w:color w:val="000000" w:themeColor="text1"/>
          <w:spacing w:val="-2"/>
          <w:sz w:val="24"/>
          <w:szCs w:val="24"/>
          <w:lang w:val="pl-PL"/>
        </w:rPr>
        <w:t xml:space="preserve"> </w:t>
      </w:r>
      <w:r w:rsidRPr="00DA6114">
        <w:rPr>
          <w:rFonts w:ascii="Times New Roman" w:hAnsi="Times New Roman" w:cs="Times New Roman"/>
          <w:color w:val="000000" w:themeColor="text1"/>
          <w:sz w:val="24"/>
          <w:szCs w:val="24"/>
          <w:lang w:val="pl-PL"/>
        </w:rPr>
        <w:t>płatności.</w:t>
      </w:r>
    </w:p>
    <w:p w14:paraId="553BB164" w14:textId="6360AF83" w:rsidR="00290434" w:rsidRDefault="00E4296F" w:rsidP="00DA6114">
      <w:pPr>
        <w:pStyle w:val="Akapitzlist"/>
        <w:numPr>
          <w:ilvl w:val="0"/>
          <w:numId w:val="65"/>
        </w:numPr>
        <w:tabs>
          <w:tab w:val="left" w:pos="360"/>
        </w:tabs>
        <w:spacing w:line="360" w:lineRule="auto"/>
        <w:ind w:left="426"/>
        <w:rPr>
          <w:rFonts w:ascii="Times New Roman" w:hAnsi="Times New Roman" w:cs="Times New Roman"/>
          <w:color w:val="000000" w:themeColor="text1"/>
          <w:sz w:val="24"/>
          <w:szCs w:val="24"/>
          <w:lang w:val="pl-PL"/>
        </w:rPr>
      </w:pPr>
      <w:r w:rsidRPr="00DA6114">
        <w:rPr>
          <w:rFonts w:ascii="Times New Roman" w:hAnsi="Times New Roman" w:cs="Times New Roman"/>
          <w:color w:val="000000" w:themeColor="text1"/>
          <w:sz w:val="24"/>
          <w:szCs w:val="24"/>
          <w:lang w:val="pl-PL"/>
        </w:rPr>
        <w:t>Wykonawca</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oświadcza,</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że</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wskazany</w:t>
      </w:r>
      <w:r w:rsidRPr="00DA6114">
        <w:rPr>
          <w:rFonts w:ascii="Times New Roman" w:hAnsi="Times New Roman" w:cs="Times New Roman"/>
          <w:color w:val="000000" w:themeColor="text1"/>
          <w:spacing w:val="1"/>
          <w:sz w:val="24"/>
          <w:szCs w:val="24"/>
          <w:lang w:val="pl-PL"/>
        </w:rPr>
        <w:t xml:space="preserve"> </w:t>
      </w:r>
      <w:r w:rsidR="00882BE1" w:rsidRPr="00DA6114">
        <w:rPr>
          <w:rFonts w:ascii="Times New Roman" w:hAnsi="Times New Roman" w:cs="Times New Roman"/>
          <w:color w:val="000000" w:themeColor="text1"/>
          <w:sz w:val="24"/>
          <w:szCs w:val="24"/>
          <w:lang w:val="pl-PL"/>
        </w:rPr>
        <w:t>na</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fakturze</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rachunek</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bankowy</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jest</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rachunkiem</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służącym</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wyłącznie</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do</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celów</w:t>
      </w:r>
      <w:r w:rsidRPr="00DA6114">
        <w:rPr>
          <w:rFonts w:ascii="Times New Roman" w:hAnsi="Times New Roman" w:cs="Times New Roman"/>
          <w:color w:val="000000" w:themeColor="text1"/>
          <w:spacing w:val="-3"/>
          <w:sz w:val="24"/>
          <w:szCs w:val="24"/>
          <w:lang w:val="pl-PL"/>
        </w:rPr>
        <w:t xml:space="preserve"> </w:t>
      </w:r>
      <w:r w:rsidRPr="00DA6114">
        <w:rPr>
          <w:rFonts w:ascii="Times New Roman" w:hAnsi="Times New Roman" w:cs="Times New Roman"/>
          <w:color w:val="000000" w:themeColor="text1"/>
          <w:sz w:val="24"/>
          <w:szCs w:val="24"/>
          <w:lang w:val="pl-PL"/>
        </w:rPr>
        <w:t>rozliczeń</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z</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tytułu</w:t>
      </w:r>
      <w:r w:rsidRPr="00DA6114">
        <w:rPr>
          <w:rFonts w:ascii="Times New Roman" w:hAnsi="Times New Roman" w:cs="Times New Roman"/>
          <w:color w:val="000000" w:themeColor="text1"/>
          <w:spacing w:val="-3"/>
          <w:sz w:val="24"/>
          <w:szCs w:val="24"/>
          <w:lang w:val="pl-PL"/>
        </w:rPr>
        <w:t xml:space="preserve"> </w:t>
      </w:r>
      <w:r w:rsidRPr="00DA6114">
        <w:rPr>
          <w:rFonts w:ascii="Times New Roman" w:hAnsi="Times New Roman" w:cs="Times New Roman"/>
          <w:color w:val="000000" w:themeColor="text1"/>
          <w:sz w:val="24"/>
          <w:szCs w:val="24"/>
          <w:lang w:val="pl-PL"/>
        </w:rPr>
        <w:t>prowadzonej przez niego</w:t>
      </w:r>
      <w:r w:rsidRPr="00DA6114">
        <w:rPr>
          <w:rFonts w:ascii="Times New Roman" w:hAnsi="Times New Roman" w:cs="Times New Roman"/>
          <w:color w:val="000000" w:themeColor="text1"/>
          <w:spacing w:val="-1"/>
          <w:sz w:val="24"/>
          <w:szCs w:val="24"/>
          <w:lang w:val="pl-PL"/>
        </w:rPr>
        <w:t xml:space="preserve"> </w:t>
      </w:r>
      <w:r w:rsidRPr="00DA6114">
        <w:rPr>
          <w:rFonts w:ascii="Times New Roman" w:hAnsi="Times New Roman" w:cs="Times New Roman"/>
          <w:color w:val="000000" w:themeColor="text1"/>
          <w:sz w:val="24"/>
          <w:szCs w:val="24"/>
          <w:lang w:val="pl-PL"/>
        </w:rPr>
        <w:t>działalności</w:t>
      </w:r>
      <w:r w:rsidRPr="00DA6114">
        <w:rPr>
          <w:rFonts w:ascii="Times New Roman" w:hAnsi="Times New Roman" w:cs="Times New Roman"/>
          <w:color w:val="000000" w:themeColor="text1"/>
          <w:spacing w:val="-3"/>
          <w:sz w:val="24"/>
          <w:szCs w:val="24"/>
          <w:lang w:val="pl-PL"/>
        </w:rPr>
        <w:t xml:space="preserve"> </w:t>
      </w:r>
      <w:r w:rsidRPr="00DA6114">
        <w:rPr>
          <w:rFonts w:ascii="Times New Roman" w:hAnsi="Times New Roman" w:cs="Times New Roman"/>
          <w:color w:val="000000" w:themeColor="text1"/>
          <w:sz w:val="24"/>
          <w:szCs w:val="24"/>
          <w:lang w:val="pl-PL"/>
        </w:rPr>
        <w:t>gospodarczej.</w:t>
      </w:r>
    </w:p>
    <w:p w14:paraId="3467103D" w14:textId="594FF133" w:rsidR="00CB1C82" w:rsidRPr="00DA6114" w:rsidRDefault="007D1A07" w:rsidP="00DA6114">
      <w:pPr>
        <w:pStyle w:val="Akapitzlist"/>
        <w:numPr>
          <w:ilvl w:val="0"/>
          <w:numId w:val="65"/>
        </w:numPr>
        <w:tabs>
          <w:tab w:val="left" w:pos="360"/>
        </w:tabs>
        <w:spacing w:line="360" w:lineRule="auto"/>
        <w:ind w:left="426"/>
        <w:rPr>
          <w:rFonts w:ascii="Times New Roman" w:hAnsi="Times New Roman" w:cs="Times New Roman"/>
          <w:color w:val="000000" w:themeColor="text1"/>
          <w:sz w:val="24"/>
          <w:szCs w:val="24"/>
          <w:lang w:val="pl-PL"/>
        </w:rPr>
      </w:pPr>
      <w:r w:rsidRPr="00DA6114">
        <w:rPr>
          <w:rFonts w:ascii="Times New Roman" w:hAnsi="Times New Roman" w:cs="Times New Roman"/>
          <w:color w:val="000000" w:themeColor="text1"/>
          <w:sz w:val="24"/>
          <w:szCs w:val="24"/>
          <w:lang w:val="pl-PL"/>
        </w:rPr>
        <w:t xml:space="preserve">W przypadku wystawienia przez Wykonawcę faktury VAT niezgodnej z Umową lub obowiązującymi przepisami prawa, Zamawiający ma prawo do wstrzymania płatności do czasu wyjaśnienia oraz otrzymania faktury korygującej VAT, bez obowiązku płacenia odsetek z tytułu </w:t>
      </w:r>
      <w:r w:rsidRPr="00DA6114">
        <w:rPr>
          <w:rFonts w:ascii="Times New Roman" w:hAnsi="Times New Roman" w:cs="Times New Roman"/>
          <w:color w:val="000000" w:themeColor="text1"/>
          <w:sz w:val="24"/>
          <w:szCs w:val="24"/>
          <w:lang w:val="pl-PL"/>
        </w:rPr>
        <w:lastRenderedPageBreak/>
        <w:t>niedotrzymania terminu zapłaty.</w:t>
      </w:r>
    </w:p>
    <w:p w14:paraId="23CE69FD" w14:textId="77777777" w:rsidR="00882BE1" w:rsidRPr="005C4EAC" w:rsidRDefault="00882BE1" w:rsidP="00B35BAC">
      <w:pPr>
        <w:spacing w:line="360" w:lineRule="auto"/>
        <w:jc w:val="center"/>
        <w:rPr>
          <w:rFonts w:ascii="Times New Roman" w:hAnsi="Times New Roman" w:cs="Times New Roman"/>
          <w:b/>
          <w:sz w:val="24"/>
          <w:szCs w:val="24"/>
          <w:lang w:val="pl-PL"/>
        </w:rPr>
      </w:pPr>
    </w:p>
    <w:p w14:paraId="55D5513A" w14:textId="1E55E4AB" w:rsidR="00290434" w:rsidRPr="005C4EAC" w:rsidRDefault="00E4296F"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w:t>
      </w:r>
      <w:r w:rsidRPr="005C4EAC">
        <w:rPr>
          <w:rFonts w:ascii="Times New Roman" w:hAnsi="Times New Roman" w:cs="Times New Roman"/>
          <w:b/>
          <w:spacing w:val="1"/>
          <w:sz w:val="24"/>
          <w:szCs w:val="24"/>
          <w:lang w:val="pl-PL"/>
        </w:rPr>
        <w:t xml:space="preserve"> </w:t>
      </w:r>
      <w:r w:rsidR="00DA6114">
        <w:rPr>
          <w:rFonts w:ascii="Times New Roman" w:hAnsi="Times New Roman" w:cs="Times New Roman"/>
          <w:b/>
          <w:sz w:val="24"/>
          <w:szCs w:val="24"/>
          <w:lang w:val="pl-PL"/>
        </w:rPr>
        <w:t>6</w:t>
      </w:r>
    </w:p>
    <w:p w14:paraId="7399F06A" w14:textId="77777777" w:rsidR="00290434" w:rsidRPr="005C4EAC" w:rsidRDefault="00E4296F"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Koordynacja</w:t>
      </w:r>
      <w:r w:rsidRPr="005C4EAC">
        <w:rPr>
          <w:rFonts w:ascii="Times New Roman" w:hAnsi="Times New Roman" w:cs="Times New Roman"/>
          <w:b/>
          <w:spacing w:val="-7"/>
          <w:sz w:val="24"/>
          <w:szCs w:val="24"/>
          <w:lang w:val="pl-PL"/>
        </w:rPr>
        <w:t xml:space="preserve"> </w:t>
      </w:r>
      <w:r w:rsidRPr="005C4EAC">
        <w:rPr>
          <w:rFonts w:ascii="Times New Roman" w:hAnsi="Times New Roman" w:cs="Times New Roman"/>
          <w:b/>
          <w:sz w:val="24"/>
          <w:szCs w:val="24"/>
          <w:lang w:val="pl-PL"/>
        </w:rPr>
        <w:t>współpracy</w:t>
      </w:r>
    </w:p>
    <w:p w14:paraId="2448E107" w14:textId="77777777" w:rsidR="00B23164" w:rsidRPr="00B23164" w:rsidRDefault="00B23164" w:rsidP="00882BE1">
      <w:pPr>
        <w:pStyle w:val="Akapitzlist"/>
        <w:numPr>
          <w:ilvl w:val="0"/>
          <w:numId w:val="5"/>
        </w:numPr>
        <w:tabs>
          <w:tab w:val="left" w:pos="655"/>
          <w:tab w:val="left" w:pos="3854"/>
        </w:tabs>
        <w:spacing w:line="360" w:lineRule="auto"/>
        <w:ind w:left="284" w:hanging="284"/>
        <w:rPr>
          <w:rFonts w:ascii="Times New Roman" w:hAnsi="Times New Roman" w:cs="Times New Roman"/>
          <w:sz w:val="24"/>
          <w:szCs w:val="24"/>
          <w:lang w:val="pl-PL"/>
        </w:rPr>
      </w:pPr>
      <w:bookmarkStart w:id="3" w:name="_Hlk88740537"/>
      <w:r>
        <w:rPr>
          <w:rFonts w:ascii="Times New Roman" w:hAnsi="Times New Roman" w:cs="Times New Roman"/>
          <w:sz w:val="24"/>
          <w:szCs w:val="24"/>
          <w:lang w:val="pl-PL"/>
        </w:rPr>
        <w:t>Z</w:t>
      </w:r>
      <w:r w:rsidR="00E4296F" w:rsidRPr="005C4EAC">
        <w:rPr>
          <w:rFonts w:ascii="Times New Roman" w:hAnsi="Times New Roman" w:cs="Times New Roman"/>
          <w:sz w:val="24"/>
          <w:szCs w:val="24"/>
          <w:lang w:val="pl-PL"/>
        </w:rPr>
        <w:t>e strony Zamawiającego koordynatorem spraw związanych z realizacją Umowy</w:t>
      </w:r>
      <w:r w:rsidR="00E4296F" w:rsidRPr="005C4EAC">
        <w:rPr>
          <w:rFonts w:ascii="Times New Roman" w:hAnsi="Times New Roman" w:cs="Times New Roman"/>
          <w:spacing w:val="1"/>
          <w:sz w:val="24"/>
          <w:szCs w:val="24"/>
          <w:lang w:val="pl-PL"/>
        </w:rPr>
        <w:t xml:space="preserve"> </w:t>
      </w:r>
      <w:r w:rsidR="00A6172E" w:rsidRPr="005C4EAC">
        <w:rPr>
          <w:rFonts w:ascii="Times New Roman" w:hAnsi="Times New Roman" w:cs="Times New Roman"/>
          <w:spacing w:val="1"/>
          <w:sz w:val="24"/>
          <w:szCs w:val="24"/>
          <w:lang w:val="pl-PL"/>
        </w:rPr>
        <w:t xml:space="preserve">w tym uprawnionym do </w:t>
      </w:r>
      <w:r>
        <w:rPr>
          <w:rFonts w:ascii="Times New Roman" w:hAnsi="Times New Roman" w:cs="Times New Roman"/>
          <w:spacing w:val="1"/>
          <w:sz w:val="24"/>
          <w:szCs w:val="24"/>
          <w:lang w:val="pl-PL"/>
        </w:rPr>
        <w:t>zatwierdzania raportów</w:t>
      </w:r>
      <w:r w:rsidR="00A6172E" w:rsidRPr="005C4EAC">
        <w:rPr>
          <w:rFonts w:ascii="Times New Roman" w:hAnsi="Times New Roman" w:cs="Times New Roman"/>
          <w:spacing w:val="1"/>
          <w:sz w:val="24"/>
          <w:szCs w:val="24"/>
          <w:lang w:val="pl-PL"/>
        </w:rPr>
        <w:t xml:space="preserve"> dostawy </w:t>
      </w:r>
      <w:r w:rsidR="00E4296F" w:rsidRPr="005C4EAC">
        <w:rPr>
          <w:rFonts w:ascii="Times New Roman" w:hAnsi="Times New Roman" w:cs="Times New Roman"/>
          <w:sz w:val="24"/>
          <w:szCs w:val="24"/>
          <w:lang w:val="pl-PL"/>
        </w:rPr>
        <w:t>będzie</w:t>
      </w:r>
      <w:r>
        <w:rPr>
          <w:rFonts w:ascii="Times New Roman" w:hAnsi="Times New Roman" w:cs="Times New Roman"/>
          <w:sz w:val="24"/>
          <w:szCs w:val="24"/>
          <w:lang w:val="pl-PL"/>
        </w:rPr>
        <w:t>:</w:t>
      </w:r>
      <w:r w:rsidR="00E4296F" w:rsidRPr="005C4EAC">
        <w:rPr>
          <w:rFonts w:ascii="Times New Roman" w:hAnsi="Times New Roman" w:cs="Times New Roman"/>
          <w:spacing w:val="1"/>
          <w:sz w:val="24"/>
          <w:szCs w:val="24"/>
          <w:lang w:val="pl-PL"/>
        </w:rPr>
        <w:t xml:space="preserve"> </w:t>
      </w:r>
    </w:p>
    <w:p w14:paraId="2701168A" w14:textId="189F624D" w:rsidR="00B23164" w:rsidRPr="00B23164" w:rsidRDefault="007761C7" w:rsidP="00B23164">
      <w:pPr>
        <w:pStyle w:val="Akapitzlist"/>
        <w:tabs>
          <w:tab w:val="left" w:pos="655"/>
          <w:tab w:val="left" w:pos="3854"/>
        </w:tabs>
        <w:spacing w:line="360" w:lineRule="auto"/>
        <w:ind w:left="284" w:firstLine="0"/>
        <w:rPr>
          <w:rFonts w:ascii="Times New Roman" w:hAnsi="Times New Roman" w:cs="Times New Roman"/>
          <w:spacing w:val="1"/>
          <w:sz w:val="24"/>
          <w:szCs w:val="24"/>
          <w:lang w:val="pl-PL"/>
        </w:rPr>
      </w:pPr>
      <w:r w:rsidRPr="005C4EAC">
        <w:rPr>
          <w:rFonts w:ascii="Times New Roman" w:hAnsi="Times New Roman" w:cs="Times New Roman"/>
          <w:b/>
          <w:bCs/>
          <w:i/>
          <w:iCs/>
          <w:sz w:val="24"/>
          <w:szCs w:val="24"/>
          <w:lang w:val="pl-PL"/>
        </w:rPr>
        <w:t>(imię i nazwisko)</w:t>
      </w:r>
      <w:r w:rsidR="00E4296F" w:rsidRPr="005C4EAC">
        <w:rPr>
          <w:rFonts w:ascii="Times New Roman" w:hAnsi="Times New Roman" w:cs="Times New Roman"/>
          <w:spacing w:val="1"/>
          <w:sz w:val="24"/>
          <w:szCs w:val="24"/>
          <w:lang w:val="pl-PL"/>
        </w:rPr>
        <w:t xml:space="preserve"> </w:t>
      </w:r>
      <w:r w:rsidR="00925F56" w:rsidRPr="005C4EAC">
        <w:rPr>
          <w:rFonts w:ascii="Times New Roman" w:hAnsi="Times New Roman" w:cs="Times New Roman"/>
          <w:sz w:val="24"/>
          <w:szCs w:val="24"/>
          <w:lang w:val="pl-PL"/>
        </w:rPr>
        <w:t xml:space="preserve">tel. </w:t>
      </w:r>
      <w:r w:rsidRPr="00B23164">
        <w:rPr>
          <w:rFonts w:ascii="Times New Roman" w:hAnsi="Times New Roman" w:cs="Times New Roman"/>
          <w:b/>
          <w:bCs/>
          <w:i/>
          <w:iCs/>
          <w:sz w:val="24"/>
          <w:szCs w:val="24"/>
          <w:lang w:val="pl-PL"/>
        </w:rPr>
        <w:t>(nr telefonu)</w:t>
      </w:r>
      <w:r w:rsidR="00925F56" w:rsidRPr="00B23164">
        <w:rPr>
          <w:rFonts w:ascii="Times New Roman" w:hAnsi="Times New Roman" w:cs="Times New Roman"/>
          <w:sz w:val="24"/>
          <w:szCs w:val="24"/>
          <w:lang w:val="pl-PL"/>
        </w:rPr>
        <w:t>,</w:t>
      </w:r>
      <w:r w:rsidR="00925F56" w:rsidRPr="00B23164">
        <w:rPr>
          <w:rFonts w:ascii="Times New Roman" w:hAnsi="Times New Roman" w:cs="Times New Roman"/>
          <w:spacing w:val="1"/>
          <w:sz w:val="24"/>
          <w:szCs w:val="24"/>
          <w:lang w:val="pl-PL"/>
        </w:rPr>
        <w:t xml:space="preserve"> </w:t>
      </w:r>
      <w:r w:rsidR="00925F56" w:rsidRPr="00B23164">
        <w:rPr>
          <w:rFonts w:ascii="Times New Roman" w:hAnsi="Times New Roman" w:cs="Times New Roman"/>
          <w:sz w:val="24"/>
          <w:szCs w:val="24"/>
          <w:lang w:val="pl-PL"/>
        </w:rPr>
        <w:t xml:space="preserve">e-mail </w:t>
      </w:r>
      <w:r w:rsidRPr="00B23164">
        <w:rPr>
          <w:rFonts w:ascii="Times New Roman" w:hAnsi="Times New Roman" w:cs="Times New Roman"/>
          <w:b/>
          <w:bCs/>
          <w:sz w:val="24"/>
          <w:szCs w:val="24"/>
          <w:lang w:val="pl-PL"/>
        </w:rPr>
        <w:t>(adres e-mail)</w:t>
      </w:r>
      <w:r w:rsidR="007716BF" w:rsidRPr="00B23164">
        <w:rPr>
          <w:rFonts w:ascii="Times New Roman" w:hAnsi="Times New Roman" w:cs="Times New Roman"/>
          <w:sz w:val="24"/>
          <w:szCs w:val="24"/>
          <w:lang w:val="pl-PL"/>
        </w:rPr>
        <w:t>,</w:t>
      </w:r>
      <w:r w:rsidR="00E4296F" w:rsidRPr="00B23164">
        <w:rPr>
          <w:rFonts w:ascii="Times New Roman" w:hAnsi="Times New Roman" w:cs="Times New Roman"/>
          <w:spacing w:val="1"/>
          <w:sz w:val="24"/>
          <w:szCs w:val="24"/>
          <w:lang w:val="pl-PL"/>
        </w:rPr>
        <w:t xml:space="preserve"> </w:t>
      </w:r>
      <w:r w:rsidR="00B23164" w:rsidRPr="00B23164">
        <w:rPr>
          <w:rFonts w:ascii="Times New Roman" w:hAnsi="Times New Roman" w:cs="Times New Roman"/>
          <w:spacing w:val="1"/>
          <w:sz w:val="24"/>
          <w:szCs w:val="24"/>
          <w:lang w:val="pl-PL"/>
        </w:rPr>
        <w:t>lub o</w:t>
      </w:r>
      <w:r w:rsidR="00B23164">
        <w:rPr>
          <w:rFonts w:ascii="Times New Roman" w:hAnsi="Times New Roman" w:cs="Times New Roman"/>
          <w:spacing w:val="1"/>
          <w:sz w:val="24"/>
          <w:szCs w:val="24"/>
          <w:lang w:val="pl-PL"/>
        </w:rPr>
        <w:t>soba zastępująca,</w:t>
      </w:r>
    </w:p>
    <w:p w14:paraId="774E4382" w14:textId="77777777" w:rsidR="00B23164" w:rsidRDefault="00E4296F" w:rsidP="00B23164">
      <w:pPr>
        <w:pStyle w:val="Akapitzlist"/>
        <w:tabs>
          <w:tab w:val="left" w:pos="655"/>
          <w:tab w:val="left" w:pos="3854"/>
        </w:tabs>
        <w:spacing w:line="360" w:lineRule="auto"/>
        <w:ind w:left="284" w:firstLine="0"/>
        <w:rPr>
          <w:rFonts w:ascii="Times New Roman" w:hAnsi="Times New Roman" w:cs="Times New Roman"/>
          <w:sz w:val="24"/>
          <w:szCs w:val="24"/>
          <w:lang w:val="pl-PL"/>
        </w:rPr>
      </w:pPr>
      <w:r w:rsidRPr="005C4EAC">
        <w:rPr>
          <w:rFonts w:ascii="Times New Roman" w:hAnsi="Times New Roman" w:cs="Times New Roman"/>
          <w:sz w:val="24"/>
          <w:szCs w:val="24"/>
          <w:lang w:val="pl-PL"/>
        </w:rPr>
        <w:t>a</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strony</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Wykonawcy</w:t>
      </w:r>
      <w:r w:rsidR="00B23164">
        <w:rPr>
          <w:rFonts w:ascii="Times New Roman" w:hAnsi="Times New Roman" w:cs="Times New Roman"/>
          <w:sz w:val="24"/>
          <w:szCs w:val="24"/>
          <w:lang w:val="pl-PL"/>
        </w:rPr>
        <w:t>:</w:t>
      </w:r>
    </w:p>
    <w:p w14:paraId="2209CE2E" w14:textId="604A2CA3" w:rsidR="00B23164" w:rsidRPr="00B23164" w:rsidRDefault="007761C7" w:rsidP="00B23164">
      <w:pPr>
        <w:pStyle w:val="Akapitzlist"/>
        <w:tabs>
          <w:tab w:val="left" w:pos="655"/>
          <w:tab w:val="left" w:pos="3854"/>
        </w:tabs>
        <w:spacing w:line="360" w:lineRule="auto"/>
        <w:ind w:left="284" w:firstLine="0"/>
        <w:rPr>
          <w:rFonts w:ascii="Times New Roman" w:hAnsi="Times New Roman" w:cs="Times New Roman"/>
          <w:sz w:val="24"/>
          <w:szCs w:val="24"/>
          <w:lang w:val="pl-PL"/>
        </w:rPr>
      </w:pPr>
      <w:r w:rsidRPr="005C4EAC">
        <w:rPr>
          <w:rFonts w:ascii="Times New Roman" w:hAnsi="Times New Roman" w:cs="Times New Roman"/>
          <w:b/>
          <w:bCs/>
          <w:i/>
          <w:iCs/>
          <w:sz w:val="24"/>
          <w:szCs w:val="24"/>
          <w:lang w:val="pl-PL"/>
        </w:rPr>
        <w:t>(imię i</w:t>
      </w:r>
      <w:r w:rsidR="007A0590" w:rsidRPr="005C4EAC">
        <w:rPr>
          <w:rFonts w:ascii="Times New Roman" w:hAnsi="Times New Roman" w:cs="Times New Roman"/>
          <w:b/>
          <w:bCs/>
          <w:i/>
          <w:iCs/>
          <w:sz w:val="24"/>
          <w:szCs w:val="24"/>
          <w:lang w:val="pl-PL"/>
        </w:rPr>
        <w:t> </w:t>
      </w:r>
      <w:r w:rsidRPr="005C4EAC">
        <w:rPr>
          <w:rFonts w:ascii="Times New Roman" w:hAnsi="Times New Roman" w:cs="Times New Roman"/>
          <w:b/>
          <w:bCs/>
          <w:i/>
          <w:iCs/>
          <w:sz w:val="24"/>
          <w:szCs w:val="24"/>
          <w:lang w:val="pl-PL"/>
        </w:rPr>
        <w:t>nazwisko)</w:t>
      </w:r>
      <w:r w:rsidRPr="005C4EAC">
        <w:rPr>
          <w:rFonts w:ascii="Times New Roman" w:hAnsi="Times New Roman" w:cs="Times New Roman"/>
          <w:spacing w:val="1"/>
          <w:sz w:val="24"/>
          <w:szCs w:val="24"/>
          <w:lang w:val="pl-PL"/>
        </w:rPr>
        <w:t xml:space="preserve"> </w:t>
      </w:r>
      <w:r w:rsidR="00E4296F" w:rsidRPr="005C4EAC">
        <w:rPr>
          <w:rFonts w:ascii="Times New Roman" w:hAnsi="Times New Roman" w:cs="Times New Roman"/>
          <w:sz w:val="24"/>
          <w:szCs w:val="24"/>
          <w:lang w:val="pl-PL"/>
        </w:rPr>
        <w:t>tel.</w:t>
      </w:r>
      <w:r w:rsidR="00E4296F" w:rsidRPr="005C4EAC">
        <w:rPr>
          <w:rFonts w:ascii="Times New Roman" w:hAnsi="Times New Roman" w:cs="Times New Roman"/>
          <w:spacing w:val="-4"/>
          <w:sz w:val="24"/>
          <w:szCs w:val="24"/>
          <w:lang w:val="pl-PL"/>
        </w:rPr>
        <w:t xml:space="preserve"> </w:t>
      </w:r>
      <w:r w:rsidRPr="00AB2C3B">
        <w:rPr>
          <w:rFonts w:ascii="Times New Roman" w:hAnsi="Times New Roman" w:cs="Times New Roman"/>
          <w:b/>
          <w:bCs/>
          <w:i/>
          <w:iCs/>
          <w:sz w:val="24"/>
          <w:szCs w:val="24"/>
        </w:rPr>
        <w:t xml:space="preserve">(nr </w:t>
      </w:r>
      <w:proofErr w:type="spellStart"/>
      <w:r w:rsidRPr="00AB2C3B">
        <w:rPr>
          <w:rFonts w:ascii="Times New Roman" w:hAnsi="Times New Roman" w:cs="Times New Roman"/>
          <w:b/>
          <w:bCs/>
          <w:i/>
          <w:iCs/>
          <w:sz w:val="24"/>
          <w:szCs w:val="24"/>
        </w:rPr>
        <w:t>telefonu</w:t>
      </w:r>
      <w:proofErr w:type="spellEnd"/>
      <w:r w:rsidR="009A4FBD" w:rsidRPr="00AB2C3B">
        <w:rPr>
          <w:rFonts w:ascii="Times New Roman" w:hAnsi="Times New Roman" w:cs="Times New Roman"/>
          <w:b/>
          <w:bCs/>
          <w:i/>
          <w:iCs/>
          <w:sz w:val="24"/>
          <w:szCs w:val="24"/>
        </w:rPr>
        <w:t>)</w:t>
      </w:r>
      <w:r w:rsidR="009A4FBD" w:rsidRPr="00AB2C3B">
        <w:rPr>
          <w:rFonts w:ascii="Times New Roman" w:hAnsi="Times New Roman" w:cs="Times New Roman"/>
          <w:sz w:val="24"/>
          <w:szCs w:val="24"/>
        </w:rPr>
        <w:t>,</w:t>
      </w:r>
      <w:r w:rsidR="00B23164" w:rsidRPr="00AB2C3B">
        <w:rPr>
          <w:rFonts w:ascii="Times New Roman" w:hAnsi="Times New Roman" w:cs="Times New Roman"/>
          <w:sz w:val="24"/>
          <w:szCs w:val="24"/>
        </w:rPr>
        <w:t xml:space="preserve"> </w:t>
      </w:r>
      <w:r w:rsidR="009A4FBD" w:rsidRPr="00AB2C3B">
        <w:rPr>
          <w:rFonts w:ascii="Times New Roman" w:hAnsi="Times New Roman" w:cs="Times New Roman"/>
          <w:sz w:val="24"/>
          <w:szCs w:val="24"/>
        </w:rPr>
        <w:t>e-mail</w:t>
      </w:r>
      <w:r w:rsidR="00E4296F" w:rsidRPr="00AB2C3B">
        <w:rPr>
          <w:rFonts w:ascii="Times New Roman" w:hAnsi="Times New Roman" w:cs="Times New Roman"/>
          <w:spacing w:val="-6"/>
          <w:sz w:val="24"/>
          <w:szCs w:val="24"/>
        </w:rPr>
        <w:t xml:space="preserve"> </w:t>
      </w:r>
      <w:r w:rsidRPr="00AB2C3B">
        <w:rPr>
          <w:rFonts w:ascii="Times New Roman" w:hAnsi="Times New Roman" w:cs="Times New Roman"/>
          <w:b/>
          <w:bCs/>
          <w:sz w:val="24"/>
          <w:szCs w:val="24"/>
        </w:rPr>
        <w:t>(</w:t>
      </w:r>
      <w:proofErr w:type="spellStart"/>
      <w:r w:rsidRPr="00AB2C3B">
        <w:rPr>
          <w:rFonts w:ascii="Times New Roman" w:hAnsi="Times New Roman" w:cs="Times New Roman"/>
          <w:b/>
          <w:bCs/>
          <w:sz w:val="24"/>
          <w:szCs w:val="24"/>
        </w:rPr>
        <w:t>adres</w:t>
      </w:r>
      <w:proofErr w:type="spellEnd"/>
      <w:r w:rsidRPr="00AB2C3B">
        <w:rPr>
          <w:rFonts w:ascii="Times New Roman" w:hAnsi="Times New Roman" w:cs="Times New Roman"/>
          <w:b/>
          <w:bCs/>
          <w:sz w:val="24"/>
          <w:szCs w:val="24"/>
        </w:rPr>
        <w:t xml:space="preserve"> e-mail)</w:t>
      </w:r>
      <w:r w:rsidRPr="00AB2C3B">
        <w:rPr>
          <w:rFonts w:ascii="Times New Roman" w:hAnsi="Times New Roman" w:cs="Times New Roman"/>
          <w:sz w:val="24"/>
          <w:szCs w:val="24"/>
        </w:rPr>
        <w:t>.</w:t>
      </w:r>
      <w:r w:rsidR="00FE7924" w:rsidRPr="00AB2C3B">
        <w:rPr>
          <w:rFonts w:ascii="Times New Roman" w:hAnsi="Times New Roman" w:cs="Times New Roman"/>
          <w:sz w:val="24"/>
          <w:szCs w:val="24"/>
        </w:rPr>
        <w:t xml:space="preserve"> </w:t>
      </w:r>
      <w:r w:rsidR="00B23164" w:rsidRPr="00B23164">
        <w:rPr>
          <w:rFonts w:ascii="Times New Roman" w:hAnsi="Times New Roman" w:cs="Times New Roman"/>
          <w:sz w:val="24"/>
          <w:szCs w:val="24"/>
          <w:lang w:val="pl-PL"/>
        </w:rPr>
        <w:t>Lub o</w:t>
      </w:r>
      <w:r w:rsidR="00B23164">
        <w:rPr>
          <w:rFonts w:ascii="Times New Roman" w:hAnsi="Times New Roman" w:cs="Times New Roman"/>
          <w:sz w:val="24"/>
          <w:szCs w:val="24"/>
          <w:lang w:val="pl-PL"/>
        </w:rPr>
        <w:t>soba zastępująca.</w:t>
      </w:r>
    </w:p>
    <w:p w14:paraId="3614DAE6" w14:textId="712B9E0E" w:rsidR="00290434" w:rsidRPr="005C4EAC" w:rsidRDefault="00FE7924" w:rsidP="00B23164">
      <w:pPr>
        <w:pStyle w:val="Akapitzlist"/>
        <w:tabs>
          <w:tab w:val="left" w:pos="655"/>
          <w:tab w:val="left" w:pos="3854"/>
        </w:tabs>
        <w:spacing w:line="360" w:lineRule="auto"/>
        <w:ind w:left="284" w:firstLine="0"/>
        <w:rPr>
          <w:rFonts w:ascii="Times New Roman" w:hAnsi="Times New Roman" w:cs="Times New Roman"/>
          <w:sz w:val="24"/>
          <w:szCs w:val="24"/>
          <w:lang w:val="pl-PL"/>
        </w:rPr>
      </w:pPr>
      <w:r w:rsidRPr="005C4EAC">
        <w:rPr>
          <w:rFonts w:ascii="Times New Roman" w:hAnsi="Times New Roman" w:cs="Times New Roman"/>
          <w:sz w:val="24"/>
          <w:szCs w:val="24"/>
          <w:lang w:val="pl-PL"/>
        </w:rPr>
        <w:t>Wskazani koordynatorzy upoważnieni są do uzgadniania na bieżąco spraw związanych z realizacją przedmiotu Umowy, przy czym związani są warunkami i terminami ustalonymi w Umowie.</w:t>
      </w:r>
    </w:p>
    <w:bookmarkEnd w:id="3"/>
    <w:p w14:paraId="591E86B0" w14:textId="249BF97F" w:rsidR="00290434" w:rsidRPr="005C4EAC" w:rsidRDefault="00317275" w:rsidP="00882BE1">
      <w:pPr>
        <w:pStyle w:val="Akapitzlist"/>
        <w:numPr>
          <w:ilvl w:val="0"/>
          <w:numId w:val="5"/>
        </w:numPr>
        <w:tabs>
          <w:tab w:val="left" w:pos="655"/>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Każda ze Stron zobowiązuje się</w:t>
      </w:r>
      <w:r w:rsidR="009712AE" w:rsidRPr="005C4EAC">
        <w:rPr>
          <w:rFonts w:ascii="Times New Roman" w:hAnsi="Times New Roman" w:cs="Times New Roman"/>
          <w:sz w:val="24"/>
          <w:szCs w:val="24"/>
          <w:lang w:val="pl-PL"/>
        </w:rPr>
        <w:t xml:space="preserve"> niezwłocznie</w:t>
      </w:r>
      <w:r w:rsidRPr="005C4EAC">
        <w:rPr>
          <w:rFonts w:ascii="Times New Roman" w:hAnsi="Times New Roman" w:cs="Times New Roman"/>
          <w:sz w:val="24"/>
          <w:szCs w:val="24"/>
          <w:lang w:val="pl-PL"/>
        </w:rPr>
        <w:t xml:space="preserve"> zawiadomić </w:t>
      </w:r>
      <w:r w:rsidR="00B23164">
        <w:rPr>
          <w:rFonts w:ascii="Times New Roman" w:hAnsi="Times New Roman" w:cs="Times New Roman"/>
          <w:sz w:val="24"/>
          <w:szCs w:val="24"/>
          <w:lang w:val="pl-PL"/>
        </w:rPr>
        <w:t>w korespondencji e-mail</w:t>
      </w:r>
      <w:r w:rsidRPr="005C4EAC">
        <w:rPr>
          <w:rFonts w:ascii="Times New Roman" w:hAnsi="Times New Roman" w:cs="Times New Roman"/>
          <w:sz w:val="24"/>
          <w:szCs w:val="24"/>
          <w:lang w:val="pl-PL"/>
        </w:rPr>
        <w:t xml:space="preserve"> o zmianie</w:t>
      </w:r>
      <w:r w:rsidR="00B23164">
        <w:rPr>
          <w:rFonts w:ascii="Times New Roman" w:hAnsi="Times New Roman" w:cs="Times New Roman"/>
          <w:sz w:val="24"/>
          <w:szCs w:val="24"/>
          <w:lang w:val="pl-PL"/>
        </w:rPr>
        <w:t xml:space="preserve"> lub zastępstwie</w:t>
      </w:r>
      <w:r w:rsidRPr="005C4EAC">
        <w:rPr>
          <w:rFonts w:ascii="Times New Roman" w:hAnsi="Times New Roman" w:cs="Times New Roman"/>
          <w:sz w:val="24"/>
          <w:szCs w:val="24"/>
          <w:lang w:val="pl-PL"/>
        </w:rPr>
        <w:t xml:space="preserve"> swojego koordynatora</w:t>
      </w:r>
      <w:r w:rsidR="00B23164">
        <w:rPr>
          <w:rFonts w:ascii="Times New Roman" w:hAnsi="Times New Roman" w:cs="Times New Roman"/>
          <w:sz w:val="24"/>
          <w:szCs w:val="24"/>
          <w:lang w:val="pl-PL"/>
        </w:rPr>
        <w:t>.</w:t>
      </w:r>
    </w:p>
    <w:p w14:paraId="0B09A1C4" w14:textId="77777777" w:rsidR="00326B62" w:rsidRPr="005C4EAC" w:rsidRDefault="00326B62" w:rsidP="00B35BAC">
      <w:pPr>
        <w:spacing w:line="360" w:lineRule="auto"/>
        <w:jc w:val="center"/>
        <w:rPr>
          <w:rFonts w:ascii="Times New Roman" w:hAnsi="Times New Roman" w:cs="Times New Roman"/>
          <w:b/>
          <w:sz w:val="24"/>
          <w:szCs w:val="24"/>
          <w:lang w:val="pl-PL"/>
        </w:rPr>
      </w:pPr>
    </w:p>
    <w:p w14:paraId="4B407B5D" w14:textId="594856BB" w:rsidR="00290434" w:rsidRPr="005C4EAC" w:rsidRDefault="00E4296F"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w:t>
      </w:r>
      <w:r w:rsidRPr="005C4EAC">
        <w:rPr>
          <w:rFonts w:ascii="Times New Roman" w:hAnsi="Times New Roman" w:cs="Times New Roman"/>
          <w:b/>
          <w:spacing w:val="1"/>
          <w:sz w:val="24"/>
          <w:szCs w:val="24"/>
          <w:lang w:val="pl-PL"/>
        </w:rPr>
        <w:t xml:space="preserve"> </w:t>
      </w:r>
      <w:r w:rsidR="00B23164">
        <w:rPr>
          <w:rFonts w:ascii="Times New Roman" w:hAnsi="Times New Roman" w:cs="Times New Roman"/>
          <w:b/>
          <w:sz w:val="24"/>
          <w:szCs w:val="24"/>
          <w:lang w:val="pl-PL"/>
        </w:rPr>
        <w:t>7</w:t>
      </w:r>
    </w:p>
    <w:p w14:paraId="03C97D80" w14:textId="77777777" w:rsidR="00290434" w:rsidRPr="005C4EAC" w:rsidRDefault="00E4296F"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Kary</w:t>
      </w:r>
      <w:r w:rsidRPr="005C4EAC">
        <w:rPr>
          <w:rFonts w:ascii="Times New Roman" w:hAnsi="Times New Roman" w:cs="Times New Roman"/>
          <w:b/>
          <w:spacing w:val="-2"/>
          <w:sz w:val="24"/>
          <w:szCs w:val="24"/>
          <w:lang w:val="pl-PL"/>
        </w:rPr>
        <w:t xml:space="preserve"> </w:t>
      </w:r>
      <w:r w:rsidRPr="005C4EAC">
        <w:rPr>
          <w:rFonts w:ascii="Times New Roman" w:hAnsi="Times New Roman" w:cs="Times New Roman"/>
          <w:b/>
          <w:sz w:val="24"/>
          <w:szCs w:val="24"/>
          <w:lang w:val="pl-PL"/>
        </w:rPr>
        <w:t>umowne</w:t>
      </w:r>
    </w:p>
    <w:p w14:paraId="179E9BEE" w14:textId="77777777" w:rsidR="001D2136" w:rsidRPr="005C4EAC" w:rsidRDefault="001D2136" w:rsidP="00882BE1">
      <w:pPr>
        <w:widowControl/>
        <w:numPr>
          <w:ilvl w:val="0"/>
          <w:numId w:val="4"/>
        </w:numPr>
        <w:shd w:val="clear" w:color="auto" w:fill="FFFFFF"/>
        <w:autoSpaceDE/>
        <w:autoSpaceDN/>
        <w:spacing w:line="360" w:lineRule="auto"/>
        <w:ind w:left="284" w:hanging="284"/>
        <w:jc w:val="both"/>
        <w:rPr>
          <w:rFonts w:ascii="Times New Roman" w:hAnsi="Times New Roman" w:cs="Times New Roman"/>
          <w:color w:val="000000" w:themeColor="text1"/>
          <w:sz w:val="24"/>
          <w:szCs w:val="24"/>
          <w:lang w:val="pl-PL" w:bidi="pl-PL"/>
        </w:rPr>
      </w:pPr>
      <w:r w:rsidRPr="005C4EAC">
        <w:rPr>
          <w:rFonts w:ascii="Times New Roman" w:hAnsi="Times New Roman" w:cs="Times New Roman"/>
          <w:color w:val="000000" w:themeColor="text1"/>
          <w:sz w:val="24"/>
          <w:szCs w:val="24"/>
          <w:lang w:val="pl-PL" w:bidi="pl-PL"/>
        </w:rPr>
        <w:t>Wykonawca zobowiązany jest zapłacić Zamawiającemu kary umowne, bez względu na to czy szkoda faktycznie zaistniała, w przypadku:</w:t>
      </w:r>
    </w:p>
    <w:p w14:paraId="76E292AE" w14:textId="19595A2E" w:rsidR="001D2136" w:rsidRPr="00B23164" w:rsidRDefault="001D2136" w:rsidP="00B23164">
      <w:pPr>
        <w:widowControl/>
        <w:numPr>
          <w:ilvl w:val="1"/>
          <w:numId w:val="4"/>
        </w:numPr>
        <w:shd w:val="clear" w:color="auto" w:fill="FFFFFF"/>
        <w:autoSpaceDE/>
        <w:autoSpaceDN/>
        <w:spacing w:line="360" w:lineRule="auto"/>
        <w:ind w:left="567" w:hanging="284"/>
        <w:jc w:val="both"/>
        <w:rPr>
          <w:rFonts w:ascii="Times New Roman" w:hAnsi="Times New Roman" w:cs="Times New Roman"/>
          <w:color w:val="000000" w:themeColor="text1"/>
          <w:sz w:val="24"/>
          <w:szCs w:val="24"/>
          <w:lang w:val="pl-PL"/>
        </w:rPr>
      </w:pPr>
      <w:r w:rsidRPr="00B23164">
        <w:rPr>
          <w:rFonts w:ascii="Times New Roman" w:hAnsi="Times New Roman" w:cs="Times New Roman"/>
          <w:color w:val="000000" w:themeColor="text1"/>
          <w:sz w:val="24"/>
          <w:szCs w:val="24"/>
          <w:lang w:val="pl-PL"/>
        </w:rPr>
        <w:t>odstąpienia od Umowy lub jej części przez którąkolwiek ze Stron z przyczyn leżących po</w:t>
      </w:r>
      <w:r w:rsidR="00882BE1" w:rsidRPr="00B23164">
        <w:rPr>
          <w:rFonts w:ascii="Times New Roman" w:hAnsi="Times New Roman" w:cs="Times New Roman"/>
          <w:color w:val="000000" w:themeColor="text1"/>
          <w:sz w:val="24"/>
          <w:szCs w:val="24"/>
          <w:lang w:val="pl-PL"/>
        </w:rPr>
        <w:t> </w:t>
      </w:r>
      <w:r w:rsidRPr="00B23164">
        <w:rPr>
          <w:rFonts w:ascii="Times New Roman" w:hAnsi="Times New Roman" w:cs="Times New Roman"/>
          <w:color w:val="000000" w:themeColor="text1"/>
          <w:sz w:val="24"/>
          <w:szCs w:val="24"/>
          <w:lang w:val="pl-PL"/>
        </w:rPr>
        <w:t>stronie Wykonawcy</w:t>
      </w:r>
      <w:r w:rsidR="00B23164">
        <w:rPr>
          <w:rFonts w:ascii="Times New Roman" w:hAnsi="Times New Roman" w:cs="Times New Roman"/>
          <w:color w:val="000000" w:themeColor="text1"/>
          <w:sz w:val="24"/>
          <w:szCs w:val="24"/>
          <w:lang w:val="pl-PL"/>
        </w:rPr>
        <w:t xml:space="preserve">, </w:t>
      </w:r>
      <w:r w:rsidRPr="00B23164">
        <w:rPr>
          <w:rFonts w:ascii="Times New Roman" w:hAnsi="Times New Roman" w:cs="Times New Roman"/>
          <w:color w:val="000000" w:themeColor="text1"/>
          <w:sz w:val="24"/>
          <w:szCs w:val="24"/>
          <w:lang w:val="pl-PL"/>
        </w:rPr>
        <w:t xml:space="preserve">w wysokości </w:t>
      </w:r>
      <w:r w:rsidR="004714E0">
        <w:rPr>
          <w:rFonts w:ascii="Times New Roman" w:hAnsi="Times New Roman" w:cs="Times New Roman"/>
          <w:color w:val="000000" w:themeColor="text1"/>
          <w:sz w:val="24"/>
          <w:szCs w:val="24"/>
          <w:lang w:val="pl-PL"/>
        </w:rPr>
        <w:t>1</w:t>
      </w:r>
      <w:r w:rsidRPr="00B23164">
        <w:rPr>
          <w:rFonts w:ascii="Times New Roman" w:hAnsi="Times New Roman" w:cs="Times New Roman"/>
          <w:color w:val="000000" w:themeColor="text1"/>
          <w:sz w:val="24"/>
          <w:szCs w:val="24"/>
          <w:lang w:val="pl-PL"/>
        </w:rPr>
        <w:t xml:space="preserve">0 % </w:t>
      </w:r>
      <w:r w:rsidR="00D26101" w:rsidRPr="00B23164">
        <w:rPr>
          <w:rFonts w:ascii="Times New Roman" w:hAnsi="Times New Roman" w:cs="Times New Roman"/>
          <w:color w:val="000000" w:themeColor="text1"/>
          <w:sz w:val="24"/>
          <w:szCs w:val="24"/>
          <w:lang w:val="pl-PL"/>
        </w:rPr>
        <w:t xml:space="preserve">łącznego </w:t>
      </w:r>
      <w:r w:rsidRPr="00B23164">
        <w:rPr>
          <w:rFonts w:ascii="Times New Roman" w:hAnsi="Times New Roman" w:cs="Times New Roman"/>
          <w:color w:val="000000" w:themeColor="text1"/>
          <w:sz w:val="24"/>
          <w:szCs w:val="24"/>
          <w:lang w:val="pl-PL"/>
        </w:rPr>
        <w:t>wynagrodzenia brutto, określonego w</w:t>
      </w:r>
      <w:r w:rsidR="00882BE1" w:rsidRPr="00B23164">
        <w:rPr>
          <w:rFonts w:ascii="Times New Roman" w:hAnsi="Times New Roman" w:cs="Times New Roman"/>
          <w:color w:val="000000" w:themeColor="text1"/>
          <w:sz w:val="24"/>
          <w:szCs w:val="24"/>
          <w:lang w:val="pl-PL"/>
        </w:rPr>
        <w:t> </w:t>
      </w:r>
      <w:r w:rsidRPr="00B23164">
        <w:rPr>
          <w:rFonts w:ascii="Times New Roman" w:hAnsi="Times New Roman" w:cs="Times New Roman"/>
          <w:color w:val="000000" w:themeColor="text1"/>
          <w:sz w:val="24"/>
          <w:szCs w:val="24"/>
          <w:lang w:val="pl-PL"/>
        </w:rPr>
        <w:t>§</w:t>
      </w:r>
      <w:r w:rsidR="00882BE1" w:rsidRPr="00B23164">
        <w:rPr>
          <w:rFonts w:ascii="Times New Roman" w:hAnsi="Times New Roman" w:cs="Times New Roman"/>
          <w:color w:val="000000" w:themeColor="text1"/>
          <w:sz w:val="24"/>
          <w:szCs w:val="24"/>
          <w:lang w:val="pl-PL"/>
        </w:rPr>
        <w:t> </w:t>
      </w:r>
      <w:r w:rsidR="00B23164">
        <w:rPr>
          <w:rFonts w:ascii="Times New Roman" w:hAnsi="Times New Roman" w:cs="Times New Roman"/>
          <w:color w:val="000000" w:themeColor="text1"/>
          <w:sz w:val="24"/>
          <w:szCs w:val="24"/>
          <w:lang w:val="pl-PL"/>
        </w:rPr>
        <w:t>5</w:t>
      </w:r>
      <w:r w:rsidRPr="00B23164">
        <w:rPr>
          <w:rFonts w:ascii="Times New Roman" w:hAnsi="Times New Roman" w:cs="Times New Roman"/>
          <w:color w:val="000000" w:themeColor="text1"/>
          <w:sz w:val="24"/>
          <w:szCs w:val="24"/>
          <w:lang w:val="pl-PL"/>
        </w:rPr>
        <w:t xml:space="preserve"> ust. </w:t>
      </w:r>
      <w:r w:rsidR="002C0646">
        <w:rPr>
          <w:rFonts w:ascii="Times New Roman" w:hAnsi="Times New Roman" w:cs="Times New Roman"/>
          <w:color w:val="000000" w:themeColor="text1"/>
          <w:sz w:val="24"/>
          <w:szCs w:val="24"/>
          <w:lang w:val="pl-PL"/>
        </w:rPr>
        <w:t>1</w:t>
      </w:r>
      <w:r w:rsidRPr="00B23164">
        <w:rPr>
          <w:rFonts w:ascii="Times New Roman" w:hAnsi="Times New Roman" w:cs="Times New Roman"/>
          <w:color w:val="000000" w:themeColor="text1"/>
          <w:sz w:val="24"/>
          <w:szCs w:val="24"/>
          <w:lang w:val="pl-PL"/>
        </w:rPr>
        <w:t>;</w:t>
      </w:r>
    </w:p>
    <w:p w14:paraId="6D2202E3" w14:textId="13E54458" w:rsidR="001D2136" w:rsidRPr="005C4EAC" w:rsidRDefault="001D2136" w:rsidP="00882BE1">
      <w:pPr>
        <w:widowControl/>
        <w:numPr>
          <w:ilvl w:val="1"/>
          <w:numId w:val="4"/>
        </w:numPr>
        <w:shd w:val="clear" w:color="auto" w:fill="FFFFFF"/>
        <w:autoSpaceDE/>
        <w:autoSpaceDN/>
        <w:spacing w:line="360" w:lineRule="auto"/>
        <w:ind w:left="567" w:hanging="284"/>
        <w:jc w:val="both"/>
        <w:rPr>
          <w:rFonts w:ascii="Times New Roman" w:hAnsi="Times New Roman" w:cs="Times New Roman"/>
          <w:color w:val="000000" w:themeColor="text1"/>
          <w:sz w:val="24"/>
          <w:szCs w:val="24"/>
          <w:lang w:val="pl-PL"/>
        </w:rPr>
      </w:pPr>
      <w:r w:rsidRPr="005C4EAC">
        <w:rPr>
          <w:rFonts w:ascii="Times New Roman" w:hAnsi="Times New Roman" w:cs="Times New Roman"/>
          <w:color w:val="000000" w:themeColor="text1"/>
          <w:sz w:val="24"/>
          <w:szCs w:val="24"/>
          <w:lang w:val="pl-PL"/>
        </w:rPr>
        <w:t xml:space="preserve">zwłoki Wykonawcy w wykonaniu </w:t>
      </w:r>
      <w:r w:rsidR="004714E0">
        <w:rPr>
          <w:rFonts w:ascii="Times New Roman" w:hAnsi="Times New Roman" w:cs="Times New Roman"/>
          <w:color w:val="000000" w:themeColor="text1"/>
          <w:sz w:val="24"/>
          <w:szCs w:val="24"/>
          <w:lang w:val="pl-PL"/>
        </w:rPr>
        <w:t xml:space="preserve">któregokolwiek z etapów określonych w § 1 ust. </w:t>
      </w:r>
      <w:r w:rsidR="002C0646">
        <w:rPr>
          <w:rFonts w:ascii="Times New Roman" w:hAnsi="Times New Roman" w:cs="Times New Roman"/>
          <w:color w:val="000000" w:themeColor="text1"/>
          <w:sz w:val="24"/>
          <w:szCs w:val="24"/>
          <w:lang w:val="pl-PL"/>
        </w:rPr>
        <w:t>2</w:t>
      </w:r>
      <w:r w:rsidRPr="005C4EAC">
        <w:rPr>
          <w:rFonts w:ascii="Times New Roman" w:hAnsi="Times New Roman" w:cs="Times New Roman"/>
          <w:color w:val="000000" w:themeColor="text1"/>
          <w:sz w:val="24"/>
          <w:szCs w:val="24"/>
          <w:lang w:val="pl-PL"/>
        </w:rPr>
        <w:t>,</w:t>
      </w:r>
      <w:r w:rsidR="004714E0">
        <w:rPr>
          <w:rFonts w:ascii="Times New Roman" w:hAnsi="Times New Roman" w:cs="Times New Roman"/>
          <w:color w:val="000000" w:themeColor="text1"/>
          <w:sz w:val="24"/>
          <w:szCs w:val="24"/>
          <w:lang w:val="pl-PL"/>
        </w:rPr>
        <w:t xml:space="preserve"> </w:t>
      </w:r>
      <w:r w:rsidRPr="005C4EAC">
        <w:rPr>
          <w:rFonts w:ascii="Times New Roman" w:hAnsi="Times New Roman" w:cs="Times New Roman"/>
          <w:color w:val="000000" w:themeColor="text1"/>
          <w:sz w:val="24"/>
          <w:szCs w:val="24"/>
          <w:lang w:val="pl-PL"/>
        </w:rPr>
        <w:t>w</w:t>
      </w:r>
      <w:r w:rsidR="00F67F11" w:rsidRPr="005C4EAC">
        <w:rPr>
          <w:rFonts w:ascii="Times New Roman" w:hAnsi="Times New Roman" w:cs="Times New Roman"/>
          <w:color w:val="000000" w:themeColor="text1"/>
          <w:sz w:val="24"/>
          <w:szCs w:val="24"/>
          <w:lang w:val="pl-PL"/>
        </w:rPr>
        <w:t> </w:t>
      </w:r>
      <w:r w:rsidRPr="005C4EAC">
        <w:rPr>
          <w:rFonts w:ascii="Times New Roman" w:hAnsi="Times New Roman" w:cs="Times New Roman"/>
          <w:color w:val="000000" w:themeColor="text1"/>
          <w:sz w:val="24"/>
          <w:szCs w:val="24"/>
          <w:lang w:val="pl-PL"/>
        </w:rPr>
        <w:t xml:space="preserve">wysokości </w:t>
      </w:r>
      <w:r w:rsidR="002C0646">
        <w:rPr>
          <w:rFonts w:ascii="Times New Roman" w:hAnsi="Times New Roman" w:cs="Times New Roman"/>
          <w:color w:val="000000" w:themeColor="text1"/>
          <w:sz w:val="24"/>
          <w:szCs w:val="24"/>
          <w:lang w:val="pl-PL"/>
        </w:rPr>
        <w:t>2,5</w:t>
      </w:r>
      <w:r w:rsidRPr="005C4EAC">
        <w:rPr>
          <w:rFonts w:ascii="Times New Roman" w:hAnsi="Times New Roman" w:cs="Times New Roman"/>
          <w:color w:val="000000" w:themeColor="text1"/>
          <w:sz w:val="24"/>
          <w:szCs w:val="24"/>
          <w:lang w:val="pl-PL"/>
        </w:rPr>
        <w:t>% wynagrodzenia brutto</w:t>
      </w:r>
      <w:r w:rsidR="009C3A15" w:rsidRPr="005C4EAC">
        <w:rPr>
          <w:rFonts w:ascii="Times New Roman" w:hAnsi="Times New Roman" w:cs="Times New Roman"/>
          <w:color w:val="000000" w:themeColor="text1"/>
          <w:sz w:val="24"/>
          <w:szCs w:val="24"/>
          <w:lang w:val="pl-PL"/>
        </w:rPr>
        <w:t xml:space="preserve"> za </w:t>
      </w:r>
      <w:r w:rsidR="004714E0">
        <w:rPr>
          <w:rFonts w:ascii="Times New Roman" w:hAnsi="Times New Roman" w:cs="Times New Roman"/>
          <w:color w:val="000000" w:themeColor="text1"/>
          <w:sz w:val="24"/>
          <w:szCs w:val="24"/>
          <w:lang w:val="pl-PL"/>
        </w:rPr>
        <w:t>dany etap</w:t>
      </w:r>
      <w:r w:rsidRPr="005C4EAC">
        <w:rPr>
          <w:rFonts w:ascii="Times New Roman" w:hAnsi="Times New Roman" w:cs="Times New Roman"/>
          <w:color w:val="000000" w:themeColor="text1"/>
          <w:sz w:val="24"/>
          <w:szCs w:val="24"/>
          <w:lang w:val="pl-PL"/>
        </w:rPr>
        <w:t>, określonego w</w:t>
      </w:r>
      <w:r w:rsidR="00882BE1" w:rsidRPr="005C4EAC">
        <w:rPr>
          <w:rFonts w:ascii="Times New Roman" w:hAnsi="Times New Roman" w:cs="Times New Roman"/>
          <w:color w:val="000000" w:themeColor="text1"/>
          <w:sz w:val="24"/>
          <w:szCs w:val="24"/>
          <w:lang w:val="pl-PL"/>
        </w:rPr>
        <w:t> </w:t>
      </w:r>
      <w:r w:rsidRPr="005C4EAC">
        <w:rPr>
          <w:rFonts w:ascii="Times New Roman" w:hAnsi="Times New Roman" w:cs="Times New Roman"/>
          <w:color w:val="000000" w:themeColor="text1"/>
          <w:sz w:val="24"/>
          <w:szCs w:val="24"/>
          <w:lang w:val="pl-PL"/>
        </w:rPr>
        <w:t>§</w:t>
      </w:r>
      <w:r w:rsidR="00882BE1" w:rsidRPr="005C4EAC">
        <w:rPr>
          <w:rFonts w:ascii="Times New Roman" w:hAnsi="Times New Roman" w:cs="Times New Roman"/>
          <w:color w:val="000000" w:themeColor="text1"/>
          <w:sz w:val="24"/>
          <w:szCs w:val="24"/>
          <w:lang w:val="pl-PL"/>
        </w:rPr>
        <w:t> </w:t>
      </w:r>
      <w:r w:rsidR="002C0646">
        <w:rPr>
          <w:rFonts w:ascii="Times New Roman" w:hAnsi="Times New Roman" w:cs="Times New Roman"/>
          <w:color w:val="000000" w:themeColor="text1"/>
          <w:sz w:val="24"/>
          <w:szCs w:val="24"/>
          <w:lang w:val="pl-PL"/>
        </w:rPr>
        <w:t>5</w:t>
      </w:r>
      <w:r w:rsidR="00E20FA7" w:rsidRPr="005C4EAC">
        <w:rPr>
          <w:rFonts w:ascii="Times New Roman" w:hAnsi="Times New Roman" w:cs="Times New Roman"/>
          <w:color w:val="000000" w:themeColor="text1"/>
          <w:sz w:val="24"/>
          <w:szCs w:val="24"/>
          <w:lang w:val="pl-PL"/>
        </w:rPr>
        <w:t xml:space="preserve"> </w:t>
      </w:r>
      <w:r w:rsidRPr="005C4EAC">
        <w:rPr>
          <w:rFonts w:ascii="Times New Roman" w:hAnsi="Times New Roman" w:cs="Times New Roman"/>
          <w:color w:val="000000" w:themeColor="text1"/>
          <w:sz w:val="24"/>
          <w:szCs w:val="24"/>
          <w:lang w:val="pl-PL"/>
        </w:rPr>
        <w:t>ust. 1 za każdy rozpoczęty dzień kalendarzowy zwłoki;</w:t>
      </w:r>
    </w:p>
    <w:p w14:paraId="5BB0D74A" w14:textId="25385014" w:rsidR="00093433" w:rsidRPr="002C0646" w:rsidRDefault="001D2136" w:rsidP="002C0646">
      <w:pPr>
        <w:widowControl/>
        <w:numPr>
          <w:ilvl w:val="1"/>
          <w:numId w:val="4"/>
        </w:numPr>
        <w:shd w:val="clear" w:color="auto" w:fill="FFFFFF"/>
        <w:autoSpaceDE/>
        <w:autoSpaceDN/>
        <w:spacing w:line="360" w:lineRule="auto"/>
        <w:ind w:left="567" w:hanging="284"/>
        <w:jc w:val="both"/>
        <w:rPr>
          <w:rFonts w:ascii="Times New Roman" w:hAnsi="Times New Roman" w:cs="Times New Roman"/>
          <w:color w:val="000000" w:themeColor="text1"/>
          <w:sz w:val="24"/>
          <w:szCs w:val="24"/>
          <w:lang w:val="pl-PL"/>
        </w:rPr>
      </w:pPr>
      <w:r w:rsidRPr="005C4EAC">
        <w:rPr>
          <w:rFonts w:ascii="Times New Roman" w:hAnsi="Times New Roman" w:cs="Times New Roman"/>
          <w:color w:val="000000" w:themeColor="text1"/>
          <w:sz w:val="24"/>
          <w:szCs w:val="24"/>
          <w:lang w:val="pl-PL"/>
        </w:rPr>
        <w:t xml:space="preserve">w przypadku naruszenia któregokolwiek zobowiązania, o których mowa </w:t>
      </w:r>
      <w:r w:rsidRPr="00670FD5">
        <w:rPr>
          <w:rFonts w:ascii="Times New Roman" w:hAnsi="Times New Roman" w:cs="Times New Roman"/>
          <w:color w:val="000000" w:themeColor="text1"/>
          <w:sz w:val="24"/>
          <w:szCs w:val="24"/>
          <w:lang w:val="pl-PL"/>
        </w:rPr>
        <w:t xml:space="preserve">w § </w:t>
      </w:r>
      <w:r w:rsidR="00670FD5" w:rsidRPr="00670FD5">
        <w:rPr>
          <w:rFonts w:ascii="Times New Roman" w:hAnsi="Times New Roman" w:cs="Times New Roman"/>
          <w:color w:val="000000" w:themeColor="text1"/>
          <w:sz w:val="24"/>
          <w:szCs w:val="24"/>
          <w:lang w:val="pl-PL"/>
        </w:rPr>
        <w:t>9</w:t>
      </w:r>
      <w:r w:rsidR="001E06E2" w:rsidRPr="00670FD5">
        <w:rPr>
          <w:rFonts w:ascii="Times New Roman" w:hAnsi="Times New Roman" w:cs="Times New Roman"/>
          <w:color w:val="000000" w:themeColor="text1"/>
          <w:sz w:val="24"/>
          <w:szCs w:val="24"/>
          <w:lang w:val="pl-PL"/>
        </w:rPr>
        <w:t xml:space="preserve"> </w:t>
      </w:r>
      <w:r w:rsidRPr="00670FD5">
        <w:rPr>
          <w:rFonts w:ascii="Times New Roman" w:hAnsi="Times New Roman" w:cs="Times New Roman"/>
          <w:color w:val="000000" w:themeColor="text1"/>
          <w:sz w:val="24"/>
          <w:szCs w:val="24"/>
          <w:lang w:val="pl-PL"/>
        </w:rPr>
        <w:t xml:space="preserve">i § </w:t>
      </w:r>
      <w:r w:rsidR="00670FD5" w:rsidRPr="00670FD5">
        <w:rPr>
          <w:rFonts w:ascii="Times New Roman" w:hAnsi="Times New Roman" w:cs="Times New Roman"/>
          <w:color w:val="000000" w:themeColor="text1"/>
          <w:sz w:val="24"/>
          <w:szCs w:val="24"/>
          <w:lang w:val="pl-PL"/>
        </w:rPr>
        <w:t>10</w:t>
      </w:r>
      <w:r w:rsidR="00072B5B" w:rsidRPr="00670FD5">
        <w:rPr>
          <w:rFonts w:ascii="Times New Roman" w:hAnsi="Times New Roman" w:cs="Times New Roman"/>
          <w:color w:val="000000" w:themeColor="text1"/>
          <w:sz w:val="24"/>
          <w:szCs w:val="24"/>
          <w:lang w:val="pl-PL"/>
        </w:rPr>
        <w:t xml:space="preserve"> </w:t>
      </w:r>
      <w:r w:rsidRPr="00670FD5">
        <w:rPr>
          <w:rFonts w:ascii="Times New Roman" w:hAnsi="Times New Roman" w:cs="Times New Roman"/>
          <w:color w:val="000000" w:themeColor="text1"/>
          <w:sz w:val="24"/>
          <w:szCs w:val="24"/>
          <w:lang w:val="pl-PL"/>
        </w:rPr>
        <w:t>Umowy</w:t>
      </w:r>
      <w:r w:rsidRPr="005C4EAC">
        <w:rPr>
          <w:rFonts w:ascii="Times New Roman" w:hAnsi="Times New Roman" w:cs="Times New Roman"/>
          <w:color w:val="000000" w:themeColor="text1"/>
          <w:sz w:val="24"/>
          <w:szCs w:val="24"/>
          <w:lang w:val="pl-PL"/>
        </w:rPr>
        <w:t xml:space="preserve">, Zamawiający może żądać od Wykonawcy zapłaty kary umownej w kwocie </w:t>
      </w:r>
      <w:r w:rsidR="00482599" w:rsidRPr="005C4EAC">
        <w:rPr>
          <w:rFonts w:ascii="Times New Roman" w:hAnsi="Times New Roman" w:cs="Times New Roman"/>
          <w:color w:val="000000" w:themeColor="text1"/>
          <w:sz w:val="24"/>
          <w:szCs w:val="24"/>
          <w:lang w:val="pl-PL"/>
        </w:rPr>
        <w:t>1</w:t>
      </w:r>
      <w:r w:rsidRPr="005C4EAC">
        <w:rPr>
          <w:rFonts w:ascii="Times New Roman" w:hAnsi="Times New Roman" w:cs="Times New Roman"/>
          <w:color w:val="000000" w:themeColor="text1"/>
          <w:sz w:val="24"/>
          <w:szCs w:val="24"/>
          <w:lang w:val="pl-PL"/>
        </w:rPr>
        <w:t xml:space="preserve">0 000 (słownie: </w:t>
      </w:r>
      <w:r w:rsidR="00482599" w:rsidRPr="005C4EAC">
        <w:rPr>
          <w:rFonts w:ascii="Times New Roman" w:hAnsi="Times New Roman" w:cs="Times New Roman"/>
          <w:color w:val="000000" w:themeColor="text1"/>
          <w:sz w:val="24"/>
          <w:szCs w:val="24"/>
          <w:lang w:val="pl-PL"/>
        </w:rPr>
        <w:t>dziesięć</w:t>
      </w:r>
      <w:r w:rsidRPr="005C4EAC">
        <w:rPr>
          <w:rFonts w:ascii="Times New Roman" w:hAnsi="Times New Roman" w:cs="Times New Roman"/>
          <w:color w:val="000000" w:themeColor="text1"/>
          <w:sz w:val="24"/>
          <w:szCs w:val="24"/>
          <w:lang w:val="pl-PL"/>
        </w:rPr>
        <w:t xml:space="preserve"> tysięcy) złotych za każde naruszenie</w:t>
      </w:r>
      <w:r w:rsidR="002C0646">
        <w:rPr>
          <w:rFonts w:ascii="Times New Roman" w:hAnsi="Times New Roman" w:cs="Times New Roman"/>
          <w:color w:val="000000" w:themeColor="text1"/>
          <w:sz w:val="24"/>
          <w:szCs w:val="24"/>
          <w:lang w:val="pl-PL"/>
        </w:rPr>
        <w:t>.</w:t>
      </w:r>
    </w:p>
    <w:p w14:paraId="7B9E3161" w14:textId="0DFF784C" w:rsidR="001D2136" w:rsidRPr="005C4EAC" w:rsidRDefault="001D2136" w:rsidP="00882BE1">
      <w:pPr>
        <w:widowControl/>
        <w:numPr>
          <w:ilvl w:val="0"/>
          <w:numId w:val="4"/>
        </w:numPr>
        <w:shd w:val="clear" w:color="auto" w:fill="FFFFFF"/>
        <w:autoSpaceDE/>
        <w:autoSpaceDN/>
        <w:spacing w:line="360" w:lineRule="auto"/>
        <w:ind w:left="284" w:hanging="284"/>
        <w:jc w:val="both"/>
        <w:rPr>
          <w:rFonts w:ascii="Times New Roman" w:hAnsi="Times New Roman" w:cs="Times New Roman"/>
          <w:color w:val="000000" w:themeColor="text1"/>
          <w:sz w:val="24"/>
          <w:szCs w:val="24"/>
          <w:lang w:val="pl-PL" w:bidi="pl-PL"/>
        </w:rPr>
      </w:pPr>
      <w:r w:rsidRPr="005C4EAC">
        <w:rPr>
          <w:rFonts w:ascii="Times New Roman" w:hAnsi="Times New Roman" w:cs="Times New Roman"/>
          <w:color w:val="000000" w:themeColor="text1"/>
          <w:sz w:val="24"/>
          <w:szCs w:val="24"/>
          <w:lang w:val="pl-PL" w:bidi="pl-PL"/>
        </w:rPr>
        <w:t xml:space="preserve">Zapłata kar umownych nie zwalnia Wykonawcy z obowiązku </w:t>
      </w:r>
      <w:r w:rsidR="002C0646">
        <w:rPr>
          <w:rFonts w:ascii="Times New Roman" w:hAnsi="Times New Roman" w:cs="Times New Roman"/>
          <w:color w:val="000000" w:themeColor="text1"/>
          <w:sz w:val="24"/>
          <w:szCs w:val="24"/>
          <w:lang w:val="pl-PL" w:bidi="pl-PL"/>
        </w:rPr>
        <w:t xml:space="preserve">należytego </w:t>
      </w:r>
      <w:r w:rsidRPr="005C4EAC">
        <w:rPr>
          <w:rFonts w:ascii="Times New Roman" w:hAnsi="Times New Roman" w:cs="Times New Roman"/>
          <w:color w:val="000000" w:themeColor="text1"/>
          <w:sz w:val="24"/>
          <w:szCs w:val="24"/>
          <w:lang w:val="pl-PL" w:bidi="pl-PL"/>
        </w:rPr>
        <w:t>wykonania Umowy.</w:t>
      </w:r>
    </w:p>
    <w:p w14:paraId="7ED95CBB" w14:textId="77777777" w:rsidR="001D2136" w:rsidRPr="005C4EAC" w:rsidRDefault="001D2136" w:rsidP="00882BE1">
      <w:pPr>
        <w:widowControl/>
        <w:numPr>
          <w:ilvl w:val="0"/>
          <w:numId w:val="4"/>
        </w:numPr>
        <w:shd w:val="clear" w:color="auto" w:fill="FFFFFF"/>
        <w:autoSpaceDE/>
        <w:autoSpaceDN/>
        <w:spacing w:line="360" w:lineRule="auto"/>
        <w:ind w:left="284" w:hanging="284"/>
        <w:jc w:val="both"/>
        <w:rPr>
          <w:rFonts w:ascii="Times New Roman" w:hAnsi="Times New Roman" w:cs="Times New Roman"/>
          <w:color w:val="000000" w:themeColor="text1"/>
          <w:sz w:val="24"/>
          <w:szCs w:val="24"/>
          <w:lang w:val="pl-PL" w:bidi="pl-PL"/>
        </w:rPr>
      </w:pPr>
      <w:r w:rsidRPr="005C4EAC">
        <w:rPr>
          <w:rFonts w:ascii="Times New Roman" w:hAnsi="Times New Roman" w:cs="Times New Roman"/>
          <w:color w:val="000000" w:themeColor="text1"/>
          <w:sz w:val="24"/>
          <w:szCs w:val="24"/>
          <w:lang w:val="pl-PL" w:bidi="pl-PL"/>
        </w:rPr>
        <w:t>Zamawiający ma prawo do dochodzenia odszkodowania uzupełniającego na zasadach ogólnych, jeżeli szkoda po stronie Zamawiającego przewyższy wysokość zastrzeżonych kar umownych.</w:t>
      </w:r>
    </w:p>
    <w:p w14:paraId="73C773EE" w14:textId="2C5784EB" w:rsidR="001D2136" w:rsidRPr="005C4EAC" w:rsidRDefault="006E389C" w:rsidP="00882BE1">
      <w:pPr>
        <w:widowControl/>
        <w:numPr>
          <w:ilvl w:val="0"/>
          <w:numId w:val="4"/>
        </w:numPr>
        <w:shd w:val="clear" w:color="auto" w:fill="FFFFFF"/>
        <w:autoSpaceDE/>
        <w:autoSpaceDN/>
        <w:spacing w:line="360" w:lineRule="auto"/>
        <w:ind w:left="284" w:hanging="284"/>
        <w:jc w:val="both"/>
        <w:rPr>
          <w:rFonts w:ascii="Times New Roman" w:hAnsi="Times New Roman" w:cs="Times New Roman"/>
          <w:color w:val="000000" w:themeColor="text1"/>
          <w:sz w:val="24"/>
          <w:szCs w:val="24"/>
          <w:lang w:val="pl-PL" w:bidi="pl-PL"/>
        </w:rPr>
      </w:pPr>
      <w:r w:rsidRPr="005C4EAC">
        <w:rPr>
          <w:rFonts w:ascii="Times New Roman" w:hAnsi="Times New Roman" w:cs="Times New Roman"/>
          <w:color w:val="000000" w:themeColor="text1"/>
          <w:sz w:val="24"/>
          <w:szCs w:val="24"/>
          <w:lang w:val="pl-PL" w:bidi="pl-PL"/>
        </w:rPr>
        <w:t>Kary umowne podlegają łączeniu w razie zaistnienia poszczególnych okoliczności, o których mowa w</w:t>
      </w:r>
      <w:r w:rsidR="00085B39" w:rsidRPr="005C4EAC">
        <w:rPr>
          <w:rFonts w:ascii="Times New Roman" w:hAnsi="Times New Roman" w:cs="Times New Roman"/>
          <w:color w:val="000000" w:themeColor="text1"/>
          <w:sz w:val="24"/>
          <w:szCs w:val="24"/>
          <w:lang w:val="pl-PL" w:bidi="pl-PL"/>
        </w:rPr>
        <w:t> </w:t>
      </w:r>
      <w:r w:rsidRPr="005C4EAC">
        <w:rPr>
          <w:rFonts w:ascii="Times New Roman" w:hAnsi="Times New Roman" w:cs="Times New Roman"/>
          <w:color w:val="000000" w:themeColor="text1"/>
          <w:sz w:val="24"/>
          <w:szCs w:val="24"/>
          <w:lang w:val="pl-PL" w:bidi="pl-PL"/>
        </w:rPr>
        <w:t xml:space="preserve">ust. 1. </w:t>
      </w:r>
      <w:r w:rsidR="001D2136" w:rsidRPr="005C4EAC">
        <w:rPr>
          <w:rFonts w:ascii="Times New Roman" w:hAnsi="Times New Roman" w:cs="Times New Roman"/>
          <w:color w:val="000000" w:themeColor="text1"/>
          <w:sz w:val="24"/>
          <w:szCs w:val="24"/>
          <w:lang w:val="pl-PL" w:bidi="pl-PL"/>
        </w:rPr>
        <w:t>Strony określają limit kar umownych naliczonych na podstawie niniejszej Umowy na 2</w:t>
      </w:r>
      <w:r w:rsidR="00085B39" w:rsidRPr="005C4EAC">
        <w:rPr>
          <w:rFonts w:ascii="Times New Roman" w:hAnsi="Times New Roman" w:cs="Times New Roman"/>
          <w:color w:val="000000" w:themeColor="text1"/>
          <w:sz w:val="24"/>
          <w:szCs w:val="24"/>
          <w:lang w:val="pl-PL" w:bidi="pl-PL"/>
        </w:rPr>
        <w:t>0</w:t>
      </w:r>
      <w:r w:rsidR="001D2136" w:rsidRPr="005C4EAC">
        <w:rPr>
          <w:rFonts w:ascii="Times New Roman" w:hAnsi="Times New Roman" w:cs="Times New Roman"/>
          <w:color w:val="000000" w:themeColor="text1"/>
          <w:sz w:val="24"/>
          <w:szCs w:val="24"/>
          <w:lang w:val="pl-PL" w:bidi="pl-PL"/>
        </w:rPr>
        <w:t xml:space="preserve">% łącznego wynagrodzenia brutto, określonego w § </w:t>
      </w:r>
      <w:r w:rsidR="002C0646">
        <w:rPr>
          <w:rFonts w:ascii="Times New Roman" w:hAnsi="Times New Roman" w:cs="Times New Roman"/>
          <w:color w:val="000000" w:themeColor="text1"/>
          <w:sz w:val="24"/>
          <w:szCs w:val="24"/>
          <w:lang w:val="pl-PL" w:bidi="pl-PL"/>
        </w:rPr>
        <w:t>5</w:t>
      </w:r>
      <w:r w:rsidR="001D2136" w:rsidRPr="005C4EAC">
        <w:rPr>
          <w:rFonts w:ascii="Times New Roman" w:hAnsi="Times New Roman" w:cs="Times New Roman"/>
          <w:color w:val="000000" w:themeColor="text1"/>
          <w:sz w:val="24"/>
          <w:szCs w:val="24"/>
          <w:lang w:val="pl-PL" w:bidi="pl-PL"/>
        </w:rPr>
        <w:t xml:space="preserve"> ust. 1.</w:t>
      </w:r>
    </w:p>
    <w:p w14:paraId="45B7775C" w14:textId="69C4BBE7" w:rsidR="001D2136" w:rsidRPr="005C4EAC" w:rsidRDefault="001D2136" w:rsidP="00882BE1">
      <w:pPr>
        <w:widowControl/>
        <w:numPr>
          <w:ilvl w:val="0"/>
          <w:numId w:val="4"/>
        </w:numPr>
        <w:shd w:val="clear" w:color="auto" w:fill="FFFFFF" w:themeFill="background1"/>
        <w:autoSpaceDE/>
        <w:autoSpaceDN/>
        <w:spacing w:line="360" w:lineRule="auto"/>
        <w:ind w:left="284" w:hanging="284"/>
        <w:jc w:val="both"/>
        <w:rPr>
          <w:rFonts w:ascii="Times New Roman" w:hAnsi="Times New Roman" w:cs="Times New Roman"/>
          <w:color w:val="000000" w:themeColor="text1"/>
          <w:sz w:val="24"/>
          <w:szCs w:val="24"/>
          <w:lang w:val="pl-PL" w:bidi="pl-PL"/>
        </w:rPr>
      </w:pPr>
      <w:r w:rsidRPr="005C4EAC">
        <w:rPr>
          <w:rFonts w:ascii="Times New Roman" w:hAnsi="Times New Roman" w:cs="Times New Roman"/>
          <w:color w:val="000000" w:themeColor="text1"/>
          <w:sz w:val="24"/>
          <w:szCs w:val="24"/>
          <w:lang w:val="pl-PL" w:bidi="pl-PL"/>
        </w:rPr>
        <w:lastRenderedPageBreak/>
        <w:t xml:space="preserve">Zamawiający może potrącić kary umowne z wynagrodzenia należnego Wykonawcy, choćby którakolwiek z wierzytelności przedstawionych do potrącenia przez Zamawiającego była niewymagalna lub niezaskarżalna. Wykonawca wyraża na </w:t>
      </w:r>
      <w:r w:rsidR="4F7527E3" w:rsidRPr="005C4EAC">
        <w:rPr>
          <w:rFonts w:ascii="Times New Roman" w:hAnsi="Times New Roman" w:cs="Times New Roman"/>
          <w:color w:val="000000" w:themeColor="text1"/>
          <w:sz w:val="24"/>
          <w:szCs w:val="24"/>
          <w:lang w:val="pl-PL" w:bidi="pl-PL"/>
        </w:rPr>
        <w:t>powyższe zgody</w:t>
      </w:r>
      <w:r w:rsidRPr="005C4EAC">
        <w:rPr>
          <w:rFonts w:ascii="Times New Roman" w:hAnsi="Times New Roman" w:cs="Times New Roman"/>
          <w:color w:val="000000" w:themeColor="text1"/>
          <w:sz w:val="24"/>
          <w:szCs w:val="24"/>
          <w:lang w:val="pl-PL" w:bidi="pl-PL"/>
        </w:rPr>
        <w:t xml:space="preserve">. W przypadku braku pokrycia nałożonych kar umownych w kwotach pozostałych do zapłaty, Wykonawca zobowiązuje się do uregulowania kary w terminie </w:t>
      </w:r>
      <w:r w:rsidR="002C0646">
        <w:rPr>
          <w:rFonts w:ascii="Times New Roman" w:hAnsi="Times New Roman" w:cs="Times New Roman"/>
          <w:color w:val="000000" w:themeColor="text1"/>
          <w:sz w:val="24"/>
          <w:szCs w:val="24"/>
          <w:lang w:val="pl-PL" w:bidi="pl-PL"/>
        </w:rPr>
        <w:t>30</w:t>
      </w:r>
      <w:r w:rsidRPr="005C4EAC">
        <w:rPr>
          <w:rFonts w:ascii="Times New Roman" w:hAnsi="Times New Roman" w:cs="Times New Roman"/>
          <w:color w:val="000000" w:themeColor="text1"/>
          <w:sz w:val="24"/>
          <w:szCs w:val="24"/>
          <w:lang w:val="pl-PL" w:bidi="pl-PL"/>
        </w:rPr>
        <w:t xml:space="preserve"> dni od dnia doręczenia Wykonawcy noty obciążeniowej w formie pisemnej lub elektronicznej.</w:t>
      </w:r>
    </w:p>
    <w:p w14:paraId="38C86474" w14:textId="0FF8AA85" w:rsidR="0032303E" w:rsidRDefault="001D2136" w:rsidP="00882BE1">
      <w:pPr>
        <w:widowControl/>
        <w:numPr>
          <w:ilvl w:val="0"/>
          <w:numId w:val="4"/>
        </w:numPr>
        <w:shd w:val="clear" w:color="auto" w:fill="FFFFFF" w:themeFill="background1"/>
        <w:autoSpaceDE/>
        <w:autoSpaceDN/>
        <w:spacing w:line="360" w:lineRule="auto"/>
        <w:ind w:left="284" w:hanging="284"/>
        <w:jc w:val="both"/>
        <w:rPr>
          <w:rFonts w:ascii="Times New Roman" w:hAnsi="Times New Roman" w:cs="Times New Roman"/>
          <w:sz w:val="24"/>
          <w:szCs w:val="24"/>
          <w:lang w:val="pl-PL"/>
        </w:rPr>
      </w:pPr>
      <w:r w:rsidRPr="005C4EAC">
        <w:rPr>
          <w:rFonts w:ascii="Times New Roman" w:hAnsi="Times New Roman" w:cs="Times New Roman"/>
          <w:color w:val="000000" w:themeColor="text1"/>
          <w:sz w:val="24"/>
          <w:szCs w:val="24"/>
          <w:lang w:val="pl-PL" w:bidi="pl-PL"/>
        </w:rPr>
        <w:t xml:space="preserve">Za nienależyte wykonanie przedmiotu Umowy należy uznać w szczególności realizację Umowy </w:t>
      </w:r>
      <w:r w:rsidR="009A4FBD" w:rsidRPr="005C4EAC">
        <w:rPr>
          <w:rFonts w:ascii="Times New Roman" w:hAnsi="Times New Roman" w:cs="Times New Roman"/>
          <w:color w:val="000000" w:themeColor="text1"/>
          <w:sz w:val="24"/>
          <w:szCs w:val="24"/>
          <w:lang w:val="pl-PL" w:bidi="pl-PL"/>
        </w:rPr>
        <w:t>w</w:t>
      </w:r>
      <w:r w:rsidR="002D5095" w:rsidRPr="005C4EAC">
        <w:rPr>
          <w:rFonts w:ascii="Times New Roman" w:hAnsi="Times New Roman" w:cs="Times New Roman"/>
          <w:color w:val="000000" w:themeColor="text1"/>
          <w:sz w:val="24"/>
          <w:szCs w:val="24"/>
          <w:lang w:val="pl-PL" w:bidi="pl-PL"/>
        </w:rPr>
        <w:t> </w:t>
      </w:r>
      <w:r w:rsidR="009A4FBD" w:rsidRPr="005C4EAC">
        <w:rPr>
          <w:rFonts w:ascii="Times New Roman" w:hAnsi="Times New Roman" w:cs="Times New Roman"/>
          <w:color w:val="000000" w:themeColor="text1"/>
          <w:sz w:val="24"/>
          <w:szCs w:val="24"/>
          <w:lang w:val="pl-PL" w:bidi="pl-PL"/>
        </w:rPr>
        <w:t>sposób</w:t>
      </w:r>
      <w:r w:rsidRPr="005C4EAC">
        <w:rPr>
          <w:rFonts w:ascii="Times New Roman" w:hAnsi="Times New Roman" w:cs="Times New Roman"/>
          <w:color w:val="000000" w:themeColor="text1"/>
          <w:sz w:val="24"/>
          <w:szCs w:val="24"/>
          <w:lang w:val="pl-PL" w:bidi="pl-PL"/>
        </w:rPr>
        <w:t xml:space="preserve"> odbiegający jakościowo i ilościowo od ustalonego przez Strony, wadliwy, sprzeczny </w:t>
      </w:r>
      <w:r w:rsidR="024691B3" w:rsidRPr="005C4EAC">
        <w:rPr>
          <w:rFonts w:ascii="Times New Roman" w:hAnsi="Times New Roman" w:cs="Times New Roman"/>
          <w:color w:val="000000" w:themeColor="text1"/>
          <w:sz w:val="24"/>
          <w:szCs w:val="24"/>
          <w:lang w:val="pl-PL" w:bidi="pl-PL"/>
        </w:rPr>
        <w:t>z</w:t>
      </w:r>
      <w:r w:rsidR="002D5095" w:rsidRPr="005C4EAC">
        <w:rPr>
          <w:rFonts w:ascii="Times New Roman" w:hAnsi="Times New Roman" w:cs="Times New Roman"/>
          <w:color w:val="000000" w:themeColor="text1"/>
          <w:sz w:val="24"/>
          <w:szCs w:val="24"/>
          <w:lang w:val="pl-PL" w:bidi="pl-PL"/>
        </w:rPr>
        <w:t> </w:t>
      </w:r>
      <w:r w:rsidR="024691B3" w:rsidRPr="005C4EAC">
        <w:rPr>
          <w:rFonts w:ascii="Times New Roman" w:hAnsi="Times New Roman" w:cs="Times New Roman"/>
          <w:color w:val="000000" w:themeColor="text1"/>
          <w:sz w:val="24"/>
          <w:szCs w:val="24"/>
          <w:lang w:val="pl-PL" w:bidi="pl-PL"/>
        </w:rPr>
        <w:t>Umową</w:t>
      </w:r>
      <w:r w:rsidR="0032303E" w:rsidRPr="005C4EAC">
        <w:rPr>
          <w:rFonts w:ascii="Times New Roman" w:hAnsi="Times New Roman" w:cs="Times New Roman"/>
          <w:sz w:val="24"/>
          <w:szCs w:val="24"/>
          <w:lang w:val="pl-PL"/>
        </w:rPr>
        <w:t>.</w:t>
      </w:r>
    </w:p>
    <w:p w14:paraId="3E54372B" w14:textId="77777777" w:rsidR="00DE1564" w:rsidRPr="005C4EAC" w:rsidRDefault="00DE1564" w:rsidP="00DE1564">
      <w:pPr>
        <w:widowControl/>
        <w:shd w:val="clear" w:color="auto" w:fill="FFFFFF" w:themeFill="background1"/>
        <w:autoSpaceDE/>
        <w:autoSpaceDN/>
        <w:spacing w:line="360" w:lineRule="auto"/>
        <w:jc w:val="both"/>
        <w:rPr>
          <w:rFonts w:ascii="Times New Roman" w:hAnsi="Times New Roman" w:cs="Times New Roman"/>
          <w:sz w:val="24"/>
          <w:szCs w:val="24"/>
          <w:lang w:val="pl-PL"/>
        </w:rPr>
      </w:pPr>
    </w:p>
    <w:p w14:paraId="37F3A7C0" w14:textId="57443EE1" w:rsidR="00290434" w:rsidRPr="005C4EAC" w:rsidRDefault="00E4296F"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w:t>
      </w:r>
      <w:r w:rsidRPr="005C4EAC">
        <w:rPr>
          <w:rFonts w:ascii="Times New Roman" w:hAnsi="Times New Roman" w:cs="Times New Roman"/>
          <w:b/>
          <w:spacing w:val="-1"/>
          <w:sz w:val="24"/>
          <w:szCs w:val="24"/>
          <w:lang w:val="pl-PL"/>
        </w:rPr>
        <w:t xml:space="preserve"> </w:t>
      </w:r>
      <w:r w:rsidR="002C0646">
        <w:rPr>
          <w:rFonts w:ascii="Times New Roman" w:hAnsi="Times New Roman" w:cs="Times New Roman"/>
          <w:b/>
          <w:sz w:val="24"/>
          <w:szCs w:val="24"/>
          <w:lang w:val="pl-PL"/>
        </w:rPr>
        <w:t>8</w:t>
      </w:r>
    </w:p>
    <w:p w14:paraId="197743EC" w14:textId="77777777" w:rsidR="00290434" w:rsidRPr="005C4EAC" w:rsidRDefault="00E4296F"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Odstąpienie</w:t>
      </w:r>
      <w:r w:rsidRPr="005C4EAC">
        <w:rPr>
          <w:rFonts w:ascii="Times New Roman" w:hAnsi="Times New Roman" w:cs="Times New Roman"/>
          <w:b/>
          <w:spacing w:val="-3"/>
          <w:sz w:val="24"/>
          <w:szCs w:val="24"/>
          <w:lang w:val="pl-PL"/>
        </w:rPr>
        <w:t xml:space="preserve"> </w:t>
      </w:r>
      <w:r w:rsidRPr="005C4EAC">
        <w:rPr>
          <w:rFonts w:ascii="Times New Roman" w:hAnsi="Times New Roman" w:cs="Times New Roman"/>
          <w:b/>
          <w:sz w:val="24"/>
          <w:szCs w:val="24"/>
          <w:lang w:val="pl-PL"/>
        </w:rPr>
        <w:t>od</w:t>
      </w:r>
      <w:r w:rsidRPr="005C4EAC">
        <w:rPr>
          <w:rFonts w:ascii="Times New Roman" w:hAnsi="Times New Roman" w:cs="Times New Roman"/>
          <w:b/>
          <w:spacing w:val="-2"/>
          <w:sz w:val="24"/>
          <w:szCs w:val="24"/>
          <w:lang w:val="pl-PL"/>
        </w:rPr>
        <w:t xml:space="preserve"> </w:t>
      </w:r>
      <w:r w:rsidRPr="005C4EAC">
        <w:rPr>
          <w:rFonts w:ascii="Times New Roman" w:hAnsi="Times New Roman" w:cs="Times New Roman"/>
          <w:b/>
          <w:sz w:val="24"/>
          <w:szCs w:val="24"/>
          <w:lang w:val="pl-PL"/>
        </w:rPr>
        <w:t>Umowy</w:t>
      </w:r>
    </w:p>
    <w:p w14:paraId="3AAF536F" w14:textId="2926376F" w:rsidR="007D5639" w:rsidRPr="005C4EAC" w:rsidRDefault="00E4296F" w:rsidP="00882BE1">
      <w:pPr>
        <w:pStyle w:val="Akapitzlist"/>
        <w:numPr>
          <w:ilvl w:val="0"/>
          <w:numId w:val="13"/>
        </w:numPr>
        <w:tabs>
          <w:tab w:val="left" w:pos="709"/>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Zamawiający może odstąpić od Umowy ze skutkiem natychmiastowym, po uprzednim wyznaczeniu Wykonawcy dodatkowego 14 dniowego terminu dla wykonania obowiązków umownych i usunięcia skutków naruszeń </w:t>
      </w:r>
      <w:r w:rsidR="006B719A" w:rsidRPr="005C4EAC">
        <w:rPr>
          <w:rFonts w:ascii="Times New Roman" w:hAnsi="Times New Roman" w:cs="Times New Roman"/>
          <w:sz w:val="24"/>
          <w:szCs w:val="24"/>
          <w:lang w:val="pl-PL"/>
        </w:rPr>
        <w:t>Umowy</w:t>
      </w:r>
      <w:r w:rsidR="00C51040" w:rsidRPr="005C4EAC">
        <w:rPr>
          <w:rFonts w:ascii="Times New Roman" w:hAnsi="Times New Roman" w:cs="Times New Roman"/>
          <w:sz w:val="24"/>
          <w:szCs w:val="24"/>
          <w:lang w:val="pl-PL"/>
        </w:rPr>
        <w:t>, w przypadku</w:t>
      </w:r>
      <w:r w:rsidR="007D5639" w:rsidRPr="005C4EAC">
        <w:rPr>
          <w:rFonts w:ascii="Times New Roman" w:hAnsi="Times New Roman" w:cs="Times New Roman"/>
          <w:sz w:val="24"/>
          <w:szCs w:val="24"/>
          <w:lang w:val="pl-PL"/>
        </w:rPr>
        <w:t>:</w:t>
      </w:r>
    </w:p>
    <w:p w14:paraId="671E5D07" w14:textId="77777777" w:rsidR="00670FD5" w:rsidRDefault="007D5639" w:rsidP="00882BE1">
      <w:pPr>
        <w:pStyle w:val="Akapitzlist"/>
        <w:numPr>
          <w:ilvl w:val="0"/>
          <w:numId w:val="14"/>
        </w:numPr>
        <w:tabs>
          <w:tab w:val="left" w:pos="851"/>
        </w:tabs>
        <w:spacing w:line="360" w:lineRule="auto"/>
        <w:ind w:left="709" w:hanging="425"/>
        <w:jc w:val="both"/>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 </w:t>
      </w:r>
      <w:r w:rsidR="00E54358" w:rsidRPr="005C4EAC">
        <w:rPr>
          <w:rFonts w:ascii="Times New Roman" w:hAnsi="Times New Roman" w:cs="Times New Roman"/>
          <w:sz w:val="24"/>
          <w:szCs w:val="24"/>
          <w:lang w:val="pl-PL"/>
        </w:rPr>
        <w:t xml:space="preserve">gdy Wykonawca będzie w zwłoce w wykonaniu </w:t>
      </w:r>
      <w:r w:rsidR="002C0646">
        <w:rPr>
          <w:rFonts w:ascii="Times New Roman" w:hAnsi="Times New Roman" w:cs="Times New Roman"/>
          <w:sz w:val="24"/>
          <w:szCs w:val="24"/>
          <w:lang w:val="pl-PL"/>
        </w:rPr>
        <w:t xml:space="preserve">któregokolwiek z etapów określonych w </w:t>
      </w:r>
    </w:p>
    <w:p w14:paraId="4A460FE3" w14:textId="03AA328B" w:rsidR="00E54358" w:rsidRPr="00670FD5" w:rsidRDefault="002C0646" w:rsidP="00670FD5">
      <w:pPr>
        <w:pStyle w:val="Akapitzlist"/>
        <w:tabs>
          <w:tab w:val="left" w:pos="851"/>
        </w:tabs>
        <w:spacing w:line="360" w:lineRule="auto"/>
        <w:ind w:left="709" w:firstLine="0"/>
        <w:rPr>
          <w:rFonts w:ascii="Times New Roman" w:hAnsi="Times New Roman" w:cs="Times New Roman"/>
          <w:sz w:val="24"/>
          <w:szCs w:val="24"/>
          <w:lang w:val="pl-PL"/>
        </w:rPr>
      </w:pPr>
      <w:r>
        <w:rPr>
          <w:rFonts w:ascii="Times New Roman" w:hAnsi="Times New Roman" w:cs="Times New Roman"/>
          <w:sz w:val="24"/>
          <w:szCs w:val="24"/>
          <w:lang w:val="pl-PL"/>
        </w:rPr>
        <w:t>§ 1 ust. 2</w:t>
      </w:r>
      <w:r w:rsidR="00E54358" w:rsidRPr="005C4EAC">
        <w:rPr>
          <w:rFonts w:ascii="Times New Roman" w:hAnsi="Times New Roman" w:cs="Times New Roman"/>
          <w:sz w:val="24"/>
          <w:szCs w:val="24"/>
          <w:lang w:val="pl-PL"/>
        </w:rPr>
        <w:t xml:space="preserve"> przez co najmniej </w:t>
      </w:r>
      <w:r w:rsidR="00670FD5">
        <w:rPr>
          <w:rFonts w:ascii="Times New Roman" w:hAnsi="Times New Roman" w:cs="Times New Roman"/>
          <w:sz w:val="24"/>
          <w:szCs w:val="24"/>
          <w:lang w:val="pl-PL"/>
        </w:rPr>
        <w:t>14</w:t>
      </w:r>
      <w:r w:rsidR="00E54358" w:rsidRPr="005C4EAC">
        <w:rPr>
          <w:rFonts w:ascii="Times New Roman" w:hAnsi="Times New Roman" w:cs="Times New Roman"/>
          <w:sz w:val="24"/>
          <w:szCs w:val="24"/>
          <w:lang w:val="pl-PL"/>
        </w:rPr>
        <w:t xml:space="preserve"> dni kalendarzowych w stosunku do termin</w:t>
      </w:r>
      <w:r w:rsidR="00670FD5">
        <w:rPr>
          <w:rFonts w:ascii="Times New Roman" w:hAnsi="Times New Roman" w:cs="Times New Roman"/>
          <w:sz w:val="24"/>
          <w:szCs w:val="24"/>
          <w:lang w:val="pl-PL"/>
        </w:rPr>
        <w:t>u właściwego dla danego etapu</w:t>
      </w:r>
      <w:r w:rsidR="00E54358" w:rsidRPr="005C4EAC">
        <w:rPr>
          <w:rFonts w:ascii="Times New Roman" w:hAnsi="Times New Roman" w:cs="Times New Roman"/>
          <w:sz w:val="24"/>
          <w:szCs w:val="24"/>
          <w:lang w:val="pl-PL"/>
        </w:rPr>
        <w:t xml:space="preserve">; </w:t>
      </w:r>
    </w:p>
    <w:p w14:paraId="7CDC636F" w14:textId="4C3AEDC4" w:rsidR="00E54358" w:rsidRPr="005C4EAC" w:rsidRDefault="00E54358" w:rsidP="00882BE1">
      <w:pPr>
        <w:pStyle w:val="Akapitzlist"/>
        <w:numPr>
          <w:ilvl w:val="0"/>
          <w:numId w:val="14"/>
        </w:numPr>
        <w:tabs>
          <w:tab w:val="left" w:pos="851"/>
        </w:tabs>
        <w:spacing w:line="360" w:lineRule="auto"/>
        <w:ind w:left="709" w:hanging="425"/>
        <w:jc w:val="both"/>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naruszenia przez Wykonawcę lub osoby/podmioty, za pomocą których realizuje Umowę, zasad poufności; </w:t>
      </w:r>
    </w:p>
    <w:p w14:paraId="2DDF8FB6" w14:textId="09C2F6C2" w:rsidR="00E54358" w:rsidRPr="005C4EAC" w:rsidRDefault="00E54358" w:rsidP="00882BE1">
      <w:pPr>
        <w:pStyle w:val="Akapitzlist"/>
        <w:numPr>
          <w:ilvl w:val="0"/>
          <w:numId w:val="14"/>
        </w:numPr>
        <w:tabs>
          <w:tab w:val="left" w:pos="851"/>
        </w:tabs>
        <w:spacing w:line="360" w:lineRule="auto"/>
        <w:ind w:left="709" w:hanging="425"/>
        <w:jc w:val="both"/>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dalszego nienależytego realizowania Umowy pomimo pisemnego upomnienia Wykonawcy przez Zamawiającego; </w:t>
      </w:r>
    </w:p>
    <w:p w14:paraId="749912A7" w14:textId="065CB30E" w:rsidR="00E54358" w:rsidRPr="005C4EAC" w:rsidRDefault="00E54358" w:rsidP="00882BE1">
      <w:pPr>
        <w:pStyle w:val="Akapitzlist"/>
        <w:numPr>
          <w:ilvl w:val="0"/>
          <w:numId w:val="14"/>
        </w:numPr>
        <w:tabs>
          <w:tab w:val="left" w:pos="851"/>
        </w:tabs>
        <w:spacing w:line="360" w:lineRule="auto"/>
        <w:ind w:left="709" w:hanging="425"/>
        <w:jc w:val="both"/>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gdy Wykonawca realizuje Umowę za pośrednictwem podwykonawców, o udziale których nie poinformował Zamawiającego; </w:t>
      </w:r>
    </w:p>
    <w:p w14:paraId="2F6D9332" w14:textId="473760A5" w:rsidR="00E54358" w:rsidRPr="005C4EAC" w:rsidRDefault="00E54358" w:rsidP="00882BE1">
      <w:pPr>
        <w:pStyle w:val="Akapitzlist"/>
        <w:numPr>
          <w:ilvl w:val="0"/>
          <w:numId w:val="14"/>
        </w:numPr>
        <w:tabs>
          <w:tab w:val="left" w:pos="851"/>
        </w:tabs>
        <w:spacing w:line="360" w:lineRule="auto"/>
        <w:ind w:left="709" w:hanging="425"/>
        <w:jc w:val="both"/>
        <w:rPr>
          <w:rFonts w:ascii="Times New Roman" w:hAnsi="Times New Roman" w:cs="Times New Roman"/>
          <w:sz w:val="24"/>
          <w:szCs w:val="24"/>
          <w:lang w:val="pl-PL"/>
        </w:rPr>
      </w:pPr>
      <w:r w:rsidRPr="005C4EAC">
        <w:rPr>
          <w:rFonts w:ascii="Times New Roman" w:hAnsi="Times New Roman" w:cs="Times New Roman"/>
          <w:sz w:val="24"/>
          <w:szCs w:val="24"/>
          <w:lang w:val="pl-PL"/>
        </w:rPr>
        <w:t>gdy suma kar umownych przekroczy wartość 2</w:t>
      </w:r>
      <w:r w:rsidR="00F25AB5" w:rsidRPr="005C4EAC">
        <w:rPr>
          <w:rFonts w:ascii="Times New Roman" w:hAnsi="Times New Roman" w:cs="Times New Roman"/>
          <w:sz w:val="24"/>
          <w:szCs w:val="24"/>
          <w:lang w:val="pl-PL"/>
        </w:rPr>
        <w:t>0</w:t>
      </w:r>
      <w:r w:rsidRPr="005C4EAC">
        <w:rPr>
          <w:rFonts w:ascii="Times New Roman" w:hAnsi="Times New Roman" w:cs="Times New Roman"/>
          <w:sz w:val="24"/>
          <w:szCs w:val="24"/>
          <w:lang w:val="pl-PL"/>
        </w:rPr>
        <w:t>%</w:t>
      </w:r>
      <w:r w:rsidR="00C51040" w:rsidRPr="005C4EAC">
        <w:rPr>
          <w:rFonts w:ascii="Times New Roman" w:hAnsi="Times New Roman" w:cs="Times New Roman"/>
          <w:sz w:val="24"/>
          <w:szCs w:val="24"/>
          <w:lang w:val="pl-PL"/>
        </w:rPr>
        <w:t xml:space="preserve"> </w:t>
      </w:r>
      <w:r w:rsidR="00F25AB5" w:rsidRPr="005C4EAC">
        <w:rPr>
          <w:rFonts w:ascii="Times New Roman" w:hAnsi="Times New Roman" w:cs="Times New Roman"/>
          <w:sz w:val="24"/>
          <w:szCs w:val="24"/>
          <w:lang w:val="pl-PL"/>
        </w:rPr>
        <w:t>łącznego</w:t>
      </w:r>
      <w:r w:rsidRPr="005C4EAC">
        <w:rPr>
          <w:rFonts w:ascii="Times New Roman" w:hAnsi="Times New Roman" w:cs="Times New Roman"/>
          <w:sz w:val="24"/>
          <w:szCs w:val="24"/>
          <w:lang w:val="pl-PL"/>
        </w:rPr>
        <w:t xml:space="preserve"> wynagrodzenia brutto, określonego w</w:t>
      </w:r>
      <w:r w:rsidR="000E78F3"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 xml:space="preserve">§ </w:t>
      </w:r>
      <w:r w:rsidR="00670FD5">
        <w:rPr>
          <w:rFonts w:ascii="Times New Roman" w:hAnsi="Times New Roman" w:cs="Times New Roman"/>
          <w:sz w:val="24"/>
          <w:szCs w:val="24"/>
          <w:lang w:val="pl-PL"/>
        </w:rPr>
        <w:t>5</w:t>
      </w:r>
      <w:r w:rsidRPr="005C4EAC">
        <w:rPr>
          <w:rFonts w:ascii="Times New Roman" w:hAnsi="Times New Roman" w:cs="Times New Roman"/>
          <w:sz w:val="24"/>
          <w:szCs w:val="24"/>
          <w:lang w:val="pl-PL"/>
        </w:rPr>
        <w:t xml:space="preserve"> ust. 1 Umowy; </w:t>
      </w:r>
    </w:p>
    <w:p w14:paraId="27EAE5D1" w14:textId="44CF9C33" w:rsidR="009D6A34" w:rsidRPr="005C4EAC" w:rsidRDefault="009D6A34" w:rsidP="00882BE1">
      <w:pPr>
        <w:pStyle w:val="Akapitzlist"/>
        <w:numPr>
          <w:ilvl w:val="0"/>
          <w:numId w:val="13"/>
        </w:numPr>
        <w:tabs>
          <w:tab w:val="left" w:pos="709"/>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Odstąpienie od Umowy, o którym mowa w ust. 1</w:t>
      </w:r>
      <w:r w:rsidR="00882BE1" w:rsidRPr="005C4EAC">
        <w:rPr>
          <w:rFonts w:ascii="Times New Roman" w:hAnsi="Times New Roman" w:cs="Times New Roman"/>
          <w:sz w:val="24"/>
          <w:szCs w:val="24"/>
          <w:lang w:val="pl-PL"/>
        </w:rPr>
        <w:t>,</w:t>
      </w:r>
      <w:r w:rsidRPr="005C4EAC">
        <w:rPr>
          <w:rFonts w:ascii="Times New Roman" w:hAnsi="Times New Roman" w:cs="Times New Roman"/>
          <w:sz w:val="24"/>
          <w:szCs w:val="24"/>
          <w:lang w:val="pl-PL"/>
        </w:rPr>
        <w:t xml:space="preserve"> wymaga formy pisemnej pod rygorem nieważności i</w:t>
      </w:r>
      <w:r w:rsidR="00893A82"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 xml:space="preserve">może nastąpić w terminie 30 dni od bezskutecznego upływu dodatkowego </w:t>
      </w:r>
      <w:r w:rsidR="00882BE1" w:rsidRPr="005C4EAC">
        <w:rPr>
          <w:rFonts w:ascii="Times New Roman" w:hAnsi="Times New Roman" w:cs="Times New Roman"/>
          <w:sz w:val="24"/>
          <w:szCs w:val="24"/>
          <w:lang w:val="pl-PL"/>
        </w:rPr>
        <w:t xml:space="preserve">                       </w:t>
      </w:r>
      <w:r w:rsidRPr="005C4EAC">
        <w:rPr>
          <w:rFonts w:ascii="Times New Roman" w:hAnsi="Times New Roman" w:cs="Times New Roman"/>
          <w:sz w:val="24"/>
          <w:szCs w:val="24"/>
          <w:lang w:val="pl-PL"/>
        </w:rPr>
        <w:t>14-dniowego terminu określonego w ust. 1</w:t>
      </w:r>
      <w:r w:rsidR="00EB0D41" w:rsidRPr="005C4EAC">
        <w:rPr>
          <w:rFonts w:ascii="Times New Roman" w:hAnsi="Times New Roman" w:cs="Times New Roman"/>
          <w:sz w:val="24"/>
          <w:szCs w:val="24"/>
          <w:lang w:val="pl-PL"/>
        </w:rPr>
        <w:t xml:space="preserve">, </w:t>
      </w:r>
      <w:r w:rsidR="00B042F8" w:rsidRPr="005C4EAC">
        <w:rPr>
          <w:rFonts w:ascii="Times New Roman" w:hAnsi="Times New Roman" w:cs="Times New Roman"/>
          <w:sz w:val="24"/>
          <w:szCs w:val="24"/>
          <w:lang w:val="pl-PL"/>
        </w:rPr>
        <w:t>nie dłużej niż 90 dni od daty powzięcia wiadomości o</w:t>
      </w:r>
      <w:r w:rsidR="00882BE1" w:rsidRPr="005C4EAC">
        <w:rPr>
          <w:rFonts w:ascii="Times New Roman" w:hAnsi="Times New Roman" w:cs="Times New Roman"/>
          <w:sz w:val="24"/>
          <w:szCs w:val="24"/>
          <w:lang w:val="pl-PL"/>
        </w:rPr>
        <w:t> </w:t>
      </w:r>
      <w:r w:rsidR="00B042F8" w:rsidRPr="005C4EAC">
        <w:rPr>
          <w:rFonts w:ascii="Times New Roman" w:hAnsi="Times New Roman" w:cs="Times New Roman"/>
          <w:sz w:val="24"/>
          <w:szCs w:val="24"/>
          <w:lang w:val="pl-PL"/>
        </w:rPr>
        <w:t>okolicznościach skutkujących możliwością odstąpienia od Umowy.</w:t>
      </w:r>
    </w:p>
    <w:p w14:paraId="11DAA41B" w14:textId="77BE542C" w:rsidR="00DD39D7" w:rsidRPr="005C4EAC" w:rsidRDefault="00DD39D7" w:rsidP="00882BE1">
      <w:pPr>
        <w:pStyle w:val="Akapitzlist"/>
        <w:numPr>
          <w:ilvl w:val="0"/>
          <w:numId w:val="13"/>
        </w:numPr>
        <w:tabs>
          <w:tab w:val="left" w:pos="709"/>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Przewidziane w niniejszym paragrafie prawo do odstąpienia od Umowy nie narusza uprawnień Zamawiającego do wypowiedzenia lub odstąpienia od Umowy przysługujących mu na podstawie powszechnie obowiązujących przepisów prawa.</w:t>
      </w:r>
    </w:p>
    <w:p w14:paraId="18371EFC" w14:textId="6BA82917" w:rsidR="00B042F8" w:rsidRPr="005C4EAC" w:rsidRDefault="005E6311" w:rsidP="00882BE1">
      <w:pPr>
        <w:pStyle w:val="Akapitzlist"/>
        <w:numPr>
          <w:ilvl w:val="0"/>
          <w:numId w:val="13"/>
        </w:numPr>
        <w:tabs>
          <w:tab w:val="left" w:pos="709"/>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Strony zgodnie oświadczają, iż skutki ewentualnego rozwiązania od Umowy nie niweczą takich </w:t>
      </w:r>
      <w:r w:rsidRPr="005C4EAC">
        <w:rPr>
          <w:rFonts w:ascii="Times New Roman" w:hAnsi="Times New Roman" w:cs="Times New Roman"/>
          <w:sz w:val="24"/>
          <w:szCs w:val="24"/>
          <w:lang w:val="pl-PL"/>
        </w:rPr>
        <w:lastRenderedPageBreak/>
        <w:t>instytucji Umowy jak: kary umowne, czy też prawa żądania odszkodowania za niewykonanie lub nienależyte wykonanie Umowy</w:t>
      </w:r>
      <w:r w:rsidR="00882BE1" w:rsidRPr="005C4EAC">
        <w:rPr>
          <w:rFonts w:ascii="Times New Roman" w:hAnsi="Times New Roman" w:cs="Times New Roman"/>
          <w:sz w:val="24"/>
          <w:szCs w:val="24"/>
          <w:lang w:val="pl-PL"/>
        </w:rPr>
        <w:t>.</w:t>
      </w:r>
    </w:p>
    <w:p w14:paraId="239A2E9D" w14:textId="77777777" w:rsidR="00882BE1" w:rsidRPr="005C4EAC" w:rsidRDefault="00882BE1" w:rsidP="00B35BAC">
      <w:pPr>
        <w:spacing w:line="360" w:lineRule="auto"/>
        <w:jc w:val="center"/>
        <w:rPr>
          <w:rFonts w:ascii="Times New Roman" w:hAnsi="Times New Roman" w:cs="Times New Roman"/>
          <w:b/>
          <w:sz w:val="24"/>
          <w:szCs w:val="24"/>
          <w:lang w:val="pl-PL"/>
        </w:rPr>
      </w:pPr>
    </w:p>
    <w:p w14:paraId="0A8A874C" w14:textId="4C6BAABB" w:rsidR="007D5639" w:rsidRPr="005C4EAC" w:rsidRDefault="007D5639"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w:t>
      </w:r>
      <w:r w:rsidRPr="005C4EAC">
        <w:rPr>
          <w:rFonts w:ascii="Times New Roman" w:hAnsi="Times New Roman" w:cs="Times New Roman"/>
          <w:b/>
          <w:spacing w:val="-1"/>
          <w:sz w:val="24"/>
          <w:szCs w:val="24"/>
          <w:lang w:val="pl-PL"/>
        </w:rPr>
        <w:t xml:space="preserve"> </w:t>
      </w:r>
      <w:r w:rsidR="00670FD5">
        <w:rPr>
          <w:rFonts w:ascii="Times New Roman" w:hAnsi="Times New Roman" w:cs="Times New Roman"/>
          <w:b/>
          <w:sz w:val="24"/>
          <w:szCs w:val="24"/>
          <w:lang w:val="pl-PL"/>
        </w:rPr>
        <w:t>9</w:t>
      </w:r>
    </w:p>
    <w:p w14:paraId="7F75338A" w14:textId="77777777" w:rsidR="007D5639" w:rsidRPr="005C4EAC" w:rsidRDefault="007D5639"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Bezpieczeństwo</w:t>
      </w:r>
      <w:r w:rsidRPr="005C4EAC">
        <w:rPr>
          <w:rFonts w:ascii="Times New Roman" w:hAnsi="Times New Roman" w:cs="Times New Roman"/>
          <w:b/>
          <w:spacing w:val="-6"/>
          <w:sz w:val="24"/>
          <w:szCs w:val="24"/>
          <w:lang w:val="pl-PL"/>
        </w:rPr>
        <w:t xml:space="preserve"> </w:t>
      </w:r>
      <w:r w:rsidRPr="005C4EAC">
        <w:rPr>
          <w:rFonts w:ascii="Times New Roman" w:hAnsi="Times New Roman" w:cs="Times New Roman"/>
          <w:b/>
          <w:sz w:val="24"/>
          <w:szCs w:val="24"/>
          <w:lang w:val="pl-PL"/>
        </w:rPr>
        <w:t>i</w:t>
      </w:r>
      <w:r w:rsidRPr="005C4EAC">
        <w:rPr>
          <w:rFonts w:ascii="Times New Roman" w:hAnsi="Times New Roman" w:cs="Times New Roman"/>
          <w:b/>
          <w:spacing w:val="-3"/>
          <w:sz w:val="24"/>
          <w:szCs w:val="24"/>
          <w:lang w:val="pl-PL"/>
        </w:rPr>
        <w:t xml:space="preserve"> </w:t>
      </w:r>
      <w:r w:rsidRPr="005C4EAC">
        <w:rPr>
          <w:rFonts w:ascii="Times New Roman" w:hAnsi="Times New Roman" w:cs="Times New Roman"/>
          <w:b/>
          <w:sz w:val="24"/>
          <w:szCs w:val="24"/>
          <w:lang w:val="pl-PL"/>
        </w:rPr>
        <w:t>przetwarzanie</w:t>
      </w:r>
      <w:r w:rsidRPr="005C4EAC">
        <w:rPr>
          <w:rFonts w:ascii="Times New Roman" w:hAnsi="Times New Roman" w:cs="Times New Roman"/>
          <w:b/>
          <w:spacing w:val="-4"/>
          <w:sz w:val="24"/>
          <w:szCs w:val="24"/>
          <w:lang w:val="pl-PL"/>
        </w:rPr>
        <w:t xml:space="preserve"> </w:t>
      </w:r>
      <w:r w:rsidRPr="005C4EAC">
        <w:rPr>
          <w:rFonts w:ascii="Times New Roman" w:hAnsi="Times New Roman" w:cs="Times New Roman"/>
          <w:b/>
          <w:sz w:val="24"/>
          <w:szCs w:val="24"/>
          <w:lang w:val="pl-PL"/>
        </w:rPr>
        <w:t>danych</w:t>
      </w:r>
      <w:r w:rsidRPr="005C4EAC">
        <w:rPr>
          <w:rFonts w:ascii="Times New Roman" w:hAnsi="Times New Roman" w:cs="Times New Roman"/>
          <w:b/>
          <w:spacing w:val="-4"/>
          <w:sz w:val="24"/>
          <w:szCs w:val="24"/>
          <w:lang w:val="pl-PL"/>
        </w:rPr>
        <w:t xml:space="preserve"> </w:t>
      </w:r>
      <w:r w:rsidRPr="005C4EAC">
        <w:rPr>
          <w:rFonts w:ascii="Times New Roman" w:hAnsi="Times New Roman" w:cs="Times New Roman"/>
          <w:b/>
          <w:sz w:val="24"/>
          <w:szCs w:val="24"/>
          <w:lang w:val="pl-PL"/>
        </w:rPr>
        <w:t>osobowych</w:t>
      </w:r>
    </w:p>
    <w:p w14:paraId="18549262" w14:textId="0425F3EA" w:rsidR="007D5639" w:rsidRPr="005C4EAC" w:rsidRDefault="007D5639" w:rsidP="00882BE1">
      <w:pPr>
        <w:pStyle w:val="Akapitzlist"/>
        <w:numPr>
          <w:ilvl w:val="0"/>
          <w:numId w:val="3"/>
        </w:numPr>
        <w:tabs>
          <w:tab w:val="left" w:pos="725"/>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Zamawiający</w:t>
      </w:r>
      <w:r w:rsidRPr="005C4EAC">
        <w:rPr>
          <w:rFonts w:ascii="Times New Roman" w:hAnsi="Times New Roman" w:cs="Times New Roman"/>
          <w:spacing w:val="36"/>
          <w:sz w:val="24"/>
          <w:szCs w:val="24"/>
          <w:lang w:val="pl-PL"/>
        </w:rPr>
        <w:t xml:space="preserve"> </w:t>
      </w:r>
      <w:r w:rsidRPr="005C4EAC">
        <w:rPr>
          <w:rFonts w:ascii="Times New Roman" w:hAnsi="Times New Roman" w:cs="Times New Roman"/>
          <w:sz w:val="24"/>
          <w:szCs w:val="24"/>
          <w:lang w:val="pl-PL"/>
        </w:rPr>
        <w:t>oświadcza,</w:t>
      </w:r>
      <w:r w:rsidRPr="005C4EAC">
        <w:rPr>
          <w:rFonts w:ascii="Times New Roman" w:hAnsi="Times New Roman" w:cs="Times New Roman"/>
          <w:spacing w:val="38"/>
          <w:sz w:val="24"/>
          <w:szCs w:val="24"/>
          <w:lang w:val="pl-PL"/>
        </w:rPr>
        <w:t xml:space="preserve"> </w:t>
      </w:r>
      <w:r w:rsidRPr="005C4EAC">
        <w:rPr>
          <w:rFonts w:ascii="Times New Roman" w:hAnsi="Times New Roman" w:cs="Times New Roman"/>
          <w:sz w:val="24"/>
          <w:szCs w:val="24"/>
          <w:lang w:val="pl-PL"/>
        </w:rPr>
        <w:t>iż</w:t>
      </w:r>
      <w:r w:rsidRPr="005C4EAC">
        <w:rPr>
          <w:rFonts w:ascii="Times New Roman" w:hAnsi="Times New Roman" w:cs="Times New Roman"/>
          <w:spacing w:val="89"/>
          <w:sz w:val="24"/>
          <w:szCs w:val="24"/>
          <w:lang w:val="pl-PL"/>
        </w:rPr>
        <w:t xml:space="preserve"> </w:t>
      </w:r>
      <w:r w:rsidRPr="005C4EAC">
        <w:rPr>
          <w:rFonts w:ascii="Times New Roman" w:hAnsi="Times New Roman" w:cs="Times New Roman"/>
          <w:sz w:val="24"/>
          <w:szCs w:val="24"/>
          <w:lang w:val="pl-PL"/>
        </w:rPr>
        <w:t>realizuje</w:t>
      </w:r>
      <w:r w:rsidRPr="005C4EAC">
        <w:rPr>
          <w:rFonts w:ascii="Times New Roman" w:hAnsi="Times New Roman" w:cs="Times New Roman"/>
          <w:spacing w:val="88"/>
          <w:sz w:val="24"/>
          <w:szCs w:val="24"/>
          <w:lang w:val="pl-PL"/>
        </w:rPr>
        <w:t xml:space="preserve"> </w:t>
      </w:r>
      <w:r w:rsidRPr="005C4EAC">
        <w:rPr>
          <w:rFonts w:ascii="Times New Roman" w:hAnsi="Times New Roman" w:cs="Times New Roman"/>
          <w:sz w:val="24"/>
          <w:szCs w:val="24"/>
          <w:lang w:val="pl-PL"/>
        </w:rPr>
        <w:t>obowiązki</w:t>
      </w:r>
      <w:r w:rsidRPr="005C4EAC">
        <w:rPr>
          <w:rFonts w:ascii="Times New Roman" w:hAnsi="Times New Roman" w:cs="Times New Roman"/>
          <w:spacing w:val="90"/>
          <w:sz w:val="24"/>
          <w:szCs w:val="24"/>
          <w:lang w:val="pl-PL"/>
        </w:rPr>
        <w:t xml:space="preserve"> </w:t>
      </w:r>
      <w:r w:rsidRPr="005C4EAC">
        <w:rPr>
          <w:rFonts w:ascii="Times New Roman" w:hAnsi="Times New Roman" w:cs="Times New Roman"/>
          <w:sz w:val="24"/>
          <w:szCs w:val="24"/>
          <w:lang w:val="pl-PL"/>
        </w:rPr>
        <w:t>Administratora</w:t>
      </w:r>
      <w:r w:rsidRPr="005C4EAC">
        <w:rPr>
          <w:rFonts w:ascii="Times New Roman" w:hAnsi="Times New Roman" w:cs="Times New Roman"/>
          <w:spacing w:val="87"/>
          <w:sz w:val="24"/>
          <w:szCs w:val="24"/>
          <w:lang w:val="pl-PL"/>
        </w:rPr>
        <w:t xml:space="preserve"> </w:t>
      </w:r>
      <w:r w:rsidRPr="005C4EAC">
        <w:rPr>
          <w:rFonts w:ascii="Times New Roman" w:hAnsi="Times New Roman" w:cs="Times New Roman"/>
          <w:sz w:val="24"/>
          <w:szCs w:val="24"/>
          <w:lang w:val="pl-PL"/>
        </w:rPr>
        <w:t>danych</w:t>
      </w:r>
      <w:r w:rsidRPr="005C4EAC">
        <w:rPr>
          <w:rFonts w:ascii="Times New Roman" w:hAnsi="Times New Roman" w:cs="Times New Roman"/>
          <w:spacing w:val="87"/>
          <w:sz w:val="24"/>
          <w:szCs w:val="24"/>
          <w:lang w:val="pl-PL"/>
        </w:rPr>
        <w:t xml:space="preserve"> </w:t>
      </w:r>
      <w:r w:rsidRPr="005C4EAC">
        <w:rPr>
          <w:rFonts w:ascii="Times New Roman" w:hAnsi="Times New Roman" w:cs="Times New Roman"/>
          <w:sz w:val="24"/>
          <w:szCs w:val="24"/>
          <w:lang w:val="pl-PL"/>
        </w:rPr>
        <w:t>osobowych</w:t>
      </w:r>
      <w:r w:rsidRPr="005C4EAC">
        <w:rPr>
          <w:rFonts w:ascii="Times New Roman" w:hAnsi="Times New Roman" w:cs="Times New Roman"/>
          <w:spacing w:val="88"/>
          <w:sz w:val="24"/>
          <w:szCs w:val="24"/>
          <w:lang w:val="pl-PL"/>
        </w:rPr>
        <w:t xml:space="preserve"> </w:t>
      </w:r>
      <w:r w:rsidRPr="005C4EAC">
        <w:rPr>
          <w:rFonts w:ascii="Times New Roman" w:hAnsi="Times New Roman" w:cs="Times New Roman"/>
          <w:sz w:val="24"/>
          <w:szCs w:val="24"/>
          <w:lang w:val="pl-PL"/>
        </w:rPr>
        <w:t>określone</w:t>
      </w:r>
      <w:r w:rsidR="000C2B9B" w:rsidRPr="005C4EAC">
        <w:rPr>
          <w:rFonts w:ascii="Times New Roman" w:hAnsi="Times New Roman" w:cs="Times New Roman"/>
          <w:sz w:val="24"/>
          <w:szCs w:val="24"/>
          <w:lang w:val="pl-PL"/>
        </w:rPr>
        <w:t xml:space="preserve"> </w:t>
      </w:r>
      <w:r w:rsidRPr="005C4EAC">
        <w:rPr>
          <w:rFonts w:ascii="Times New Roman" w:hAnsi="Times New Roman" w:cs="Times New Roman"/>
          <w:sz w:val="24"/>
          <w:szCs w:val="24"/>
          <w:lang w:val="pl-PL"/>
        </w:rPr>
        <w:t>w</w:t>
      </w:r>
      <w:r w:rsidR="00893A82"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przepisach Rozporządzenia Parlamentu Europejskiego i Rady (UE) 2016/679 z dnia 27 kwietnia</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2016</w:t>
      </w:r>
      <w:r w:rsidRPr="005C4EAC">
        <w:rPr>
          <w:rFonts w:ascii="Times New Roman" w:hAnsi="Times New Roman" w:cs="Times New Roman"/>
          <w:spacing w:val="62"/>
          <w:sz w:val="24"/>
          <w:szCs w:val="24"/>
          <w:lang w:val="pl-PL"/>
        </w:rPr>
        <w:t xml:space="preserve"> </w:t>
      </w:r>
      <w:r w:rsidRPr="005C4EAC">
        <w:rPr>
          <w:rFonts w:ascii="Times New Roman" w:hAnsi="Times New Roman" w:cs="Times New Roman"/>
          <w:sz w:val="24"/>
          <w:szCs w:val="24"/>
          <w:lang w:val="pl-PL"/>
        </w:rPr>
        <w:t>r.</w:t>
      </w:r>
      <w:r w:rsidRPr="005C4EAC">
        <w:rPr>
          <w:rFonts w:ascii="Times New Roman" w:hAnsi="Times New Roman" w:cs="Times New Roman"/>
          <w:spacing w:val="60"/>
          <w:sz w:val="24"/>
          <w:szCs w:val="24"/>
          <w:lang w:val="pl-PL"/>
        </w:rPr>
        <w:t xml:space="preserve"> </w:t>
      </w:r>
      <w:r w:rsidRPr="005C4EAC">
        <w:rPr>
          <w:rFonts w:ascii="Times New Roman" w:hAnsi="Times New Roman" w:cs="Times New Roman"/>
          <w:sz w:val="24"/>
          <w:szCs w:val="24"/>
          <w:lang w:val="pl-PL"/>
        </w:rPr>
        <w:t>w</w:t>
      </w:r>
      <w:r w:rsidR="00A02B36"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sprawie</w:t>
      </w:r>
      <w:r w:rsidRPr="005C4EAC">
        <w:rPr>
          <w:rFonts w:ascii="Times New Roman" w:hAnsi="Times New Roman" w:cs="Times New Roman"/>
          <w:spacing w:val="61"/>
          <w:sz w:val="24"/>
          <w:szCs w:val="24"/>
          <w:lang w:val="pl-PL"/>
        </w:rPr>
        <w:t xml:space="preserve"> </w:t>
      </w:r>
      <w:r w:rsidRPr="005C4EAC">
        <w:rPr>
          <w:rFonts w:ascii="Times New Roman" w:hAnsi="Times New Roman" w:cs="Times New Roman"/>
          <w:sz w:val="24"/>
          <w:szCs w:val="24"/>
          <w:lang w:val="pl-PL"/>
        </w:rPr>
        <w:t>ochrony</w:t>
      </w:r>
      <w:r w:rsidRPr="005C4EAC">
        <w:rPr>
          <w:rFonts w:ascii="Times New Roman" w:hAnsi="Times New Roman" w:cs="Times New Roman"/>
          <w:spacing w:val="61"/>
          <w:sz w:val="24"/>
          <w:szCs w:val="24"/>
          <w:lang w:val="pl-PL"/>
        </w:rPr>
        <w:t xml:space="preserve"> </w:t>
      </w:r>
      <w:r w:rsidRPr="005C4EAC">
        <w:rPr>
          <w:rFonts w:ascii="Times New Roman" w:hAnsi="Times New Roman" w:cs="Times New Roman"/>
          <w:sz w:val="24"/>
          <w:szCs w:val="24"/>
          <w:lang w:val="pl-PL"/>
        </w:rPr>
        <w:t>osób</w:t>
      </w:r>
      <w:r w:rsidRPr="005C4EAC">
        <w:rPr>
          <w:rFonts w:ascii="Times New Roman" w:hAnsi="Times New Roman" w:cs="Times New Roman"/>
          <w:spacing w:val="60"/>
          <w:sz w:val="24"/>
          <w:szCs w:val="24"/>
          <w:lang w:val="pl-PL"/>
        </w:rPr>
        <w:t xml:space="preserve"> </w:t>
      </w:r>
      <w:r w:rsidRPr="005C4EAC">
        <w:rPr>
          <w:rFonts w:ascii="Times New Roman" w:hAnsi="Times New Roman" w:cs="Times New Roman"/>
          <w:sz w:val="24"/>
          <w:szCs w:val="24"/>
          <w:lang w:val="pl-PL"/>
        </w:rPr>
        <w:t>fizycznych</w:t>
      </w:r>
      <w:r w:rsidRPr="005C4EAC">
        <w:rPr>
          <w:rFonts w:ascii="Times New Roman" w:hAnsi="Times New Roman" w:cs="Times New Roman"/>
          <w:spacing w:val="62"/>
          <w:sz w:val="24"/>
          <w:szCs w:val="24"/>
          <w:lang w:val="pl-PL"/>
        </w:rPr>
        <w:t xml:space="preserve"> </w:t>
      </w:r>
      <w:r w:rsidRPr="005C4EAC">
        <w:rPr>
          <w:rFonts w:ascii="Times New Roman" w:hAnsi="Times New Roman" w:cs="Times New Roman"/>
          <w:sz w:val="24"/>
          <w:szCs w:val="24"/>
          <w:lang w:val="pl-PL"/>
        </w:rPr>
        <w:t>w</w:t>
      </w:r>
      <w:r w:rsidRPr="005C4EAC">
        <w:rPr>
          <w:rFonts w:ascii="Times New Roman" w:hAnsi="Times New Roman" w:cs="Times New Roman"/>
          <w:spacing w:val="61"/>
          <w:sz w:val="24"/>
          <w:szCs w:val="24"/>
          <w:lang w:val="pl-PL"/>
        </w:rPr>
        <w:t xml:space="preserve"> </w:t>
      </w:r>
      <w:r w:rsidRPr="005C4EAC">
        <w:rPr>
          <w:rFonts w:ascii="Times New Roman" w:hAnsi="Times New Roman" w:cs="Times New Roman"/>
          <w:sz w:val="24"/>
          <w:szCs w:val="24"/>
          <w:lang w:val="pl-PL"/>
        </w:rPr>
        <w:t>związku</w:t>
      </w:r>
      <w:r w:rsidRPr="005C4EAC">
        <w:rPr>
          <w:rFonts w:ascii="Times New Roman" w:hAnsi="Times New Roman" w:cs="Times New Roman"/>
          <w:spacing w:val="63"/>
          <w:sz w:val="24"/>
          <w:szCs w:val="24"/>
          <w:lang w:val="pl-PL"/>
        </w:rPr>
        <w:t xml:space="preserve"> </w:t>
      </w:r>
      <w:r w:rsidRPr="005C4EAC">
        <w:rPr>
          <w:rFonts w:ascii="Times New Roman" w:hAnsi="Times New Roman" w:cs="Times New Roman"/>
          <w:sz w:val="24"/>
          <w:szCs w:val="24"/>
          <w:lang w:val="pl-PL"/>
        </w:rPr>
        <w:t>z</w:t>
      </w:r>
      <w:r w:rsidRPr="005C4EAC">
        <w:rPr>
          <w:rFonts w:ascii="Times New Roman" w:hAnsi="Times New Roman" w:cs="Times New Roman"/>
          <w:spacing w:val="62"/>
          <w:sz w:val="24"/>
          <w:szCs w:val="24"/>
          <w:lang w:val="pl-PL"/>
        </w:rPr>
        <w:t xml:space="preserve"> </w:t>
      </w:r>
      <w:r w:rsidRPr="005C4EAC">
        <w:rPr>
          <w:rFonts w:ascii="Times New Roman" w:hAnsi="Times New Roman" w:cs="Times New Roman"/>
          <w:sz w:val="24"/>
          <w:szCs w:val="24"/>
          <w:lang w:val="pl-PL"/>
        </w:rPr>
        <w:t>przetwarzaniem</w:t>
      </w:r>
      <w:r w:rsidRPr="005C4EAC">
        <w:rPr>
          <w:rFonts w:ascii="Times New Roman" w:hAnsi="Times New Roman" w:cs="Times New Roman"/>
          <w:spacing w:val="64"/>
          <w:sz w:val="24"/>
          <w:szCs w:val="24"/>
          <w:lang w:val="pl-PL"/>
        </w:rPr>
        <w:t xml:space="preserve"> </w:t>
      </w:r>
      <w:r w:rsidRPr="005C4EAC">
        <w:rPr>
          <w:rFonts w:ascii="Times New Roman" w:hAnsi="Times New Roman" w:cs="Times New Roman"/>
          <w:sz w:val="24"/>
          <w:szCs w:val="24"/>
          <w:lang w:val="pl-PL"/>
        </w:rPr>
        <w:t>danych</w:t>
      </w:r>
      <w:r w:rsidRPr="005C4EAC">
        <w:rPr>
          <w:rFonts w:ascii="Times New Roman" w:hAnsi="Times New Roman" w:cs="Times New Roman"/>
          <w:spacing w:val="60"/>
          <w:sz w:val="24"/>
          <w:szCs w:val="24"/>
          <w:lang w:val="pl-PL"/>
        </w:rPr>
        <w:t xml:space="preserve"> </w:t>
      </w:r>
      <w:r w:rsidRPr="005C4EAC">
        <w:rPr>
          <w:rFonts w:ascii="Times New Roman" w:hAnsi="Times New Roman" w:cs="Times New Roman"/>
          <w:sz w:val="24"/>
          <w:szCs w:val="24"/>
          <w:lang w:val="pl-PL"/>
        </w:rPr>
        <w:t>osobowych</w:t>
      </w:r>
      <w:r w:rsidRPr="005C4EAC">
        <w:rPr>
          <w:rFonts w:ascii="Times New Roman" w:hAnsi="Times New Roman" w:cs="Times New Roman"/>
          <w:spacing w:val="-47"/>
          <w:sz w:val="24"/>
          <w:szCs w:val="24"/>
          <w:lang w:val="pl-PL"/>
        </w:rPr>
        <w:t xml:space="preserve"> </w:t>
      </w:r>
      <w:r w:rsidRPr="005C4EAC">
        <w:rPr>
          <w:rFonts w:ascii="Times New Roman" w:hAnsi="Times New Roman" w:cs="Times New Roman"/>
          <w:sz w:val="24"/>
          <w:szCs w:val="24"/>
          <w:lang w:val="pl-PL"/>
        </w:rPr>
        <w:t>i w</w:t>
      </w:r>
      <w:r w:rsidR="000E78F3"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sprawie swobodnego przepływu takich danych oraz uchylenia dyrektywy 95/46/WE (ogólne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rozporządzenie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w:t>
      </w:r>
      <w:r w:rsidR="00A02B36"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ochronie</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danych,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Dz.</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Urz.</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UE</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L</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119</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z</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04.05.2016</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r., dalej:</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w:t>
      </w:r>
      <w:r w:rsidRPr="005C4EAC">
        <w:rPr>
          <w:rFonts w:ascii="Times New Roman" w:hAnsi="Times New Roman" w:cs="Times New Roman"/>
          <w:b/>
          <w:sz w:val="24"/>
          <w:szCs w:val="24"/>
          <w:lang w:val="pl-PL"/>
        </w:rPr>
        <w:t>RODO</w:t>
      </w:r>
      <w:r w:rsidRPr="005C4EAC">
        <w:rPr>
          <w:rFonts w:ascii="Times New Roman" w:hAnsi="Times New Roman" w:cs="Times New Roman"/>
          <w:sz w:val="24"/>
          <w:szCs w:val="24"/>
          <w:lang w:val="pl-PL"/>
        </w:rPr>
        <w:t>”)</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oraz</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wydanych</w:t>
      </w:r>
      <w:r w:rsidR="009D5251" w:rsidRPr="005C4EAC">
        <w:rPr>
          <w:rFonts w:ascii="Times New Roman" w:hAnsi="Times New Roman" w:cs="Times New Roman"/>
          <w:sz w:val="24"/>
          <w:szCs w:val="24"/>
          <w:lang w:val="pl-PL"/>
        </w:rPr>
        <w:t xml:space="preserve"> </w:t>
      </w:r>
      <w:r w:rsidRPr="005C4EAC">
        <w:rPr>
          <w:rFonts w:ascii="Times New Roman" w:hAnsi="Times New Roman" w:cs="Times New Roman"/>
          <w:sz w:val="24"/>
          <w:szCs w:val="24"/>
          <w:lang w:val="pl-PL"/>
        </w:rPr>
        <w:t>na</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jego</w:t>
      </w:r>
      <w:r w:rsidRPr="005C4EAC">
        <w:rPr>
          <w:rFonts w:ascii="Times New Roman" w:hAnsi="Times New Roman" w:cs="Times New Roman"/>
          <w:spacing w:val="49"/>
          <w:sz w:val="24"/>
          <w:szCs w:val="24"/>
          <w:lang w:val="pl-PL"/>
        </w:rPr>
        <w:t xml:space="preserve"> </w:t>
      </w:r>
      <w:r w:rsidRPr="005C4EAC">
        <w:rPr>
          <w:rFonts w:ascii="Times New Roman" w:hAnsi="Times New Roman" w:cs="Times New Roman"/>
          <w:sz w:val="24"/>
          <w:szCs w:val="24"/>
          <w:lang w:val="pl-PL"/>
        </w:rPr>
        <w:t>podstawie</w:t>
      </w:r>
      <w:r w:rsidRPr="005C4EAC">
        <w:rPr>
          <w:rFonts w:ascii="Times New Roman" w:hAnsi="Times New Roman" w:cs="Times New Roman"/>
          <w:spacing w:val="50"/>
          <w:sz w:val="24"/>
          <w:szCs w:val="24"/>
          <w:lang w:val="pl-PL"/>
        </w:rPr>
        <w:t xml:space="preserve"> </w:t>
      </w:r>
      <w:r w:rsidRPr="005C4EAC">
        <w:rPr>
          <w:rFonts w:ascii="Times New Roman" w:hAnsi="Times New Roman" w:cs="Times New Roman"/>
          <w:sz w:val="24"/>
          <w:szCs w:val="24"/>
          <w:lang w:val="pl-PL"/>
        </w:rPr>
        <w:t>krajowych</w:t>
      </w:r>
      <w:r w:rsidRPr="005C4EAC">
        <w:rPr>
          <w:rFonts w:ascii="Times New Roman" w:hAnsi="Times New Roman" w:cs="Times New Roman"/>
          <w:spacing w:val="50"/>
          <w:sz w:val="24"/>
          <w:szCs w:val="24"/>
          <w:lang w:val="pl-PL"/>
        </w:rPr>
        <w:t xml:space="preserve"> </w:t>
      </w:r>
      <w:r w:rsidRPr="005C4EAC">
        <w:rPr>
          <w:rFonts w:ascii="Times New Roman" w:hAnsi="Times New Roman" w:cs="Times New Roman"/>
          <w:sz w:val="24"/>
          <w:szCs w:val="24"/>
          <w:lang w:val="pl-PL"/>
        </w:rPr>
        <w:t>przepisach z</w:t>
      </w:r>
      <w:r w:rsidRPr="005C4EAC">
        <w:rPr>
          <w:rFonts w:ascii="Times New Roman" w:hAnsi="Times New Roman" w:cs="Times New Roman"/>
          <w:spacing w:val="49"/>
          <w:sz w:val="24"/>
          <w:szCs w:val="24"/>
          <w:lang w:val="pl-PL"/>
        </w:rPr>
        <w:t xml:space="preserve"> </w:t>
      </w:r>
      <w:r w:rsidRPr="005C4EAC">
        <w:rPr>
          <w:rFonts w:ascii="Times New Roman" w:hAnsi="Times New Roman" w:cs="Times New Roman"/>
          <w:sz w:val="24"/>
          <w:szCs w:val="24"/>
          <w:lang w:val="pl-PL"/>
        </w:rPr>
        <w:t>zakresu ochrony</w:t>
      </w:r>
      <w:r w:rsidRPr="005C4EAC">
        <w:rPr>
          <w:rFonts w:ascii="Times New Roman" w:hAnsi="Times New Roman" w:cs="Times New Roman"/>
          <w:spacing w:val="50"/>
          <w:sz w:val="24"/>
          <w:szCs w:val="24"/>
          <w:lang w:val="pl-PL"/>
        </w:rPr>
        <w:t xml:space="preserve"> </w:t>
      </w:r>
      <w:r w:rsidRPr="005C4EAC">
        <w:rPr>
          <w:rFonts w:ascii="Times New Roman" w:hAnsi="Times New Roman" w:cs="Times New Roman"/>
          <w:sz w:val="24"/>
          <w:szCs w:val="24"/>
          <w:lang w:val="pl-PL"/>
        </w:rPr>
        <w:t>danych osobowych,</w:t>
      </w:r>
      <w:r w:rsidRPr="005C4EAC">
        <w:rPr>
          <w:rFonts w:ascii="Times New Roman" w:hAnsi="Times New Roman" w:cs="Times New Roman"/>
          <w:spacing w:val="50"/>
          <w:sz w:val="24"/>
          <w:szCs w:val="24"/>
          <w:lang w:val="pl-PL"/>
        </w:rPr>
        <w:t xml:space="preserve"> </w:t>
      </w:r>
      <w:r w:rsidRPr="005C4EAC">
        <w:rPr>
          <w:rFonts w:ascii="Times New Roman" w:hAnsi="Times New Roman" w:cs="Times New Roman"/>
          <w:sz w:val="24"/>
          <w:szCs w:val="24"/>
          <w:lang w:val="pl-PL"/>
        </w:rPr>
        <w:t>w</w:t>
      </w:r>
      <w:r w:rsidR="00882BE1"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tym</w:t>
      </w:r>
      <w:r w:rsidRPr="005C4EAC">
        <w:rPr>
          <w:rFonts w:ascii="Times New Roman" w:hAnsi="Times New Roman" w:cs="Times New Roman"/>
          <w:spacing w:val="49"/>
          <w:sz w:val="24"/>
          <w:szCs w:val="24"/>
          <w:lang w:val="pl-PL"/>
        </w:rPr>
        <w:t xml:space="preserve"> </w:t>
      </w:r>
      <w:r w:rsidRPr="005C4EAC">
        <w:rPr>
          <w:rFonts w:ascii="Times New Roman" w:hAnsi="Times New Roman" w:cs="Times New Roman"/>
          <w:sz w:val="24"/>
          <w:szCs w:val="24"/>
          <w:lang w:val="pl-PL"/>
        </w:rPr>
        <w:t>ustawie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w:t>
      </w:r>
      <w:r w:rsidR="00893A82" w:rsidRPr="005C4EAC">
        <w:rPr>
          <w:rFonts w:ascii="Times New Roman" w:hAnsi="Times New Roman" w:cs="Times New Roman"/>
          <w:spacing w:val="-2"/>
          <w:sz w:val="24"/>
          <w:szCs w:val="24"/>
          <w:lang w:val="pl-PL"/>
        </w:rPr>
        <w:t> </w:t>
      </w:r>
      <w:r w:rsidRPr="005C4EAC">
        <w:rPr>
          <w:rFonts w:ascii="Times New Roman" w:hAnsi="Times New Roman" w:cs="Times New Roman"/>
          <w:sz w:val="24"/>
          <w:szCs w:val="24"/>
          <w:lang w:val="pl-PL"/>
        </w:rPr>
        <w:t>ochronie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danych</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osobowych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dnia 10</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maja</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2018 r.</w:t>
      </w:r>
      <w:r w:rsidRPr="005C4EAC">
        <w:rPr>
          <w:rFonts w:ascii="Times New Roman" w:hAnsi="Times New Roman" w:cs="Times New Roman"/>
          <w:spacing w:val="1"/>
          <w:sz w:val="24"/>
          <w:szCs w:val="24"/>
          <w:lang w:val="pl-PL"/>
        </w:rPr>
        <w:t xml:space="preserve"> </w:t>
      </w:r>
    </w:p>
    <w:p w14:paraId="7F8067D4" w14:textId="263480AD" w:rsidR="007D5639" w:rsidRPr="005C4EAC" w:rsidRDefault="009712AE" w:rsidP="00882BE1">
      <w:pPr>
        <w:pStyle w:val="Akapitzlist"/>
        <w:numPr>
          <w:ilvl w:val="0"/>
          <w:numId w:val="3"/>
        </w:numPr>
        <w:tabs>
          <w:tab w:val="left" w:pos="725"/>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Zamawiający powierza Wykonawcy do przetwarzania dane osobowe na warunkach i zasadach wskazanych w odrębnej zawartej pomiędzy Stronami umowie </w:t>
      </w:r>
      <w:bookmarkStart w:id="4" w:name="_Hlk175816602"/>
      <w:r w:rsidRPr="005C4EAC">
        <w:rPr>
          <w:rFonts w:ascii="Times New Roman" w:hAnsi="Times New Roman" w:cs="Times New Roman"/>
          <w:sz w:val="24"/>
          <w:szCs w:val="24"/>
          <w:lang w:val="pl-PL"/>
        </w:rPr>
        <w:t>powierzenia przetwarzania danych osobowych</w:t>
      </w:r>
      <w:bookmarkEnd w:id="4"/>
      <w:r w:rsidRPr="005C4EAC">
        <w:rPr>
          <w:rFonts w:ascii="Times New Roman" w:hAnsi="Times New Roman" w:cs="Times New Roman"/>
          <w:sz w:val="24"/>
          <w:szCs w:val="24"/>
          <w:lang w:val="pl-PL"/>
        </w:rPr>
        <w:t xml:space="preserve">, stanowiącej </w:t>
      </w:r>
      <w:r w:rsidR="00882BE1" w:rsidRPr="005C4EAC">
        <w:rPr>
          <w:rFonts w:ascii="Times New Roman" w:hAnsi="Times New Roman" w:cs="Times New Roman"/>
          <w:sz w:val="24"/>
          <w:szCs w:val="24"/>
          <w:lang w:val="pl-PL"/>
        </w:rPr>
        <w:t xml:space="preserve">Załącznik </w:t>
      </w:r>
      <w:r w:rsidRPr="005C4EAC">
        <w:rPr>
          <w:rFonts w:ascii="Times New Roman" w:hAnsi="Times New Roman" w:cs="Times New Roman"/>
          <w:sz w:val="24"/>
          <w:szCs w:val="24"/>
          <w:lang w:val="pl-PL"/>
        </w:rPr>
        <w:t>nr 8 do Umowy</w:t>
      </w:r>
      <w:r w:rsidR="007D5639" w:rsidRPr="005C4EAC">
        <w:rPr>
          <w:rFonts w:ascii="Times New Roman" w:hAnsi="Times New Roman" w:cs="Times New Roman"/>
          <w:sz w:val="24"/>
          <w:szCs w:val="24"/>
          <w:lang w:val="pl-PL"/>
        </w:rPr>
        <w:t>.</w:t>
      </w:r>
    </w:p>
    <w:p w14:paraId="7A318CED" w14:textId="77777777" w:rsidR="00882BE1" w:rsidRPr="005C4EAC" w:rsidRDefault="00882BE1" w:rsidP="00B35BAC">
      <w:pPr>
        <w:spacing w:line="360" w:lineRule="auto"/>
        <w:jc w:val="center"/>
        <w:rPr>
          <w:rFonts w:ascii="Times New Roman" w:hAnsi="Times New Roman" w:cs="Times New Roman"/>
          <w:b/>
          <w:sz w:val="24"/>
          <w:szCs w:val="24"/>
          <w:lang w:val="pl-PL"/>
        </w:rPr>
      </w:pPr>
    </w:p>
    <w:p w14:paraId="04781C87" w14:textId="5F27A394" w:rsidR="002F0EFC" w:rsidRPr="005C4EAC" w:rsidRDefault="002F0EFC"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w:t>
      </w:r>
      <w:r w:rsidRPr="005C4EAC">
        <w:rPr>
          <w:rFonts w:ascii="Times New Roman" w:hAnsi="Times New Roman" w:cs="Times New Roman"/>
          <w:b/>
          <w:spacing w:val="-1"/>
          <w:sz w:val="24"/>
          <w:szCs w:val="24"/>
          <w:lang w:val="pl-PL"/>
        </w:rPr>
        <w:t xml:space="preserve"> </w:t>
      </w:r>
      <w:r w:rsidR="00FE0582" w:rsidRPr="005C4EAC">
        <w:rPr>
          <w:rFonts w:ascii="Times New Roman" w:hAnsi="Times New Roman" w:cs="Times New Roman"/>
          <w:b/>
          <w:sz w:val="24"/>
          <w:szCs w:val="24"/>
          <w:lang w:val="pl-PL"/>
        </w:rPr>
        <w:t>1</w:t>
      </w:r>
      <w:r w:rsidR="00670FD5">
        <w:rPr>
          <w:rFonts w:ascii="Times New Roman" w:hAnsi="Times New Roman" w:cs="Times New Roman"/>
          <w:b/>
          <w:sz w:val="24"/>
          <w:szCs w:val="24"/>
          <w:lang w:val="pl-PL"/>
        </w:rPr>
        <w:t>0</w:t>
      </w:r>
    </w:p>
    <w:p w14:paraId="0EEB0D8F" w14:textId="77777777" w:rsidR="002F0EFC" w:rsidRPr="005C4EAC" w:rsidRDefault="002F0EFC"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Informacje</w:t>
      </w:r>
      <w:r w:rsidRPr="005C4EAC">
        <w:rPr>
          <w:rFonts w:ascii="Times New Roman" w:hAnsi="Times New Roman" w:cs="Times New Roman"/>
          <w:b/>
          <w:spacing w:val="-4"/>
          <w:sz w:val="24"/>
          <w:szCs w:val="24"/>
          <w:lang w:val="pl-PL"/>
        </w:rPr>
        <w:t xml:space="preserve"> </w:t>
      </w:r>
      <w:r w:rsidRPr="005C4EAC">
        <w:rPr>
          <w:rFonts w:ascii="Times New Roman" w:hAnsi="Times New Roman" w:cs="Times New Roman"/>
          <w:b/>
          <w:sz w:val="24"/>
          <w:szCs w:val="24"/>
          <w:lang w:val="pl-PL"/>
        </w:rPr>
        <w:t>poufne</w:t>
      </w:r>
    </w:p>
    <w:p w14:paraId="39A8CA25" w14:textId="77777777" w:rsidR="007C2B98" w:rsidRPr="005C4EAC" w:rsidRDefault="007C2B98" w:rsidP="00882BE1">
      <w:pPr>
        <w:pStyle w:val="Akapitzlist"/>
        <w:numPr>
          <w:ilvl w:val="0"/>
          <w:numId w:val="2"/>
        </w:numPr>
        <w:tabs>
          <w:tab w:val="left" w:pos="696"/>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Wykonawca oświadcza i gwarantuje, że wszelkie informacje uzyskane w wyniku współpracy Stron będzie traktować jako informacje poufne i nie będzie ich udostępniał osobom/podmiotom trzecim, przez cały czas obowiązywania Umowy, a także w okresie 5 lat po jej zakończeniu.</w:t>
      </w:r>
    </w:p>
    <w:p w14:paraId="1B5FBD8B" w14:textId="77777777" w:rsidR="007C2B98" w:rsidRPr="005C4EAC" w:rsidRDefault="007C2B98" w:rsidP="00882BE1">
      <w:pPr>
        <w:pStyle w:val="Akapitzlist"/>
        <w:numPr>
          <w:ilvl w:val="0"/>
          <w:numId w:val="2"/>
        </w:numPr>
        <w:tabs>
          <w:tab w:val="left" w:pos="696"/>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Wykonawca zobowiązuje się: </w:t>
      </w:r>
    </w:p>
    <w:p w14:paraId="42F737A4" w14:textId="77777777" w:rsidR="007C2B98" w:rsidRPr="005C4EAC" w:rsidRDefault="007C2B98" w:rsidP="00882BE1">
      <w:pPr>
        <w:pStyle w:val="Akapitzlist"/>
        <w:numPr>
          <w:ilvl w:val="1"/>
          <w:numId w:val="2"/>
        </w:numPr>
        <w:tabs>
          <w:tab w:val="left" w:pos="696"/>
        </w:tabs>
        <w:spacing w:line="360" w:lineRule="auto"/>
        <w:ind w:left="709"/>
        <w:rPr>
          <w:rFonts w:ascii="Times New Roman" w:hAnsi="Times New Roman" w:cs="Times New Roman"/>
          <w:sz w:val="24"/>
          <w:szCs w:val="24"/>
          <w:lang w:val="pl-PL"/>
        </w:rPr>
      </w:pPr>
      <w:r w:rsidRPr="005C4EAC">
        <w:rPr>
          <w:rFonts w:ascii="Times New Roman" w:hAnsi="Times New Roman" w:cs="Times New Roman"/>
          <w:sz w:val="24"/>
          <w:szCs w:val="24"/>
          <w:lang w:val="pl-PL"/>
        </w:rPr>
        <w:t>uzgadniać i stosować bezpieczny sposób przekazywania informacji poufnych,</w:t>
      </w:r>
    </w:p>
    <w:p w14:paraId="211E669F" w14:textId="77777777" w:rsidR="007C2B98" w:rsidRPr="005C4EAC" w:rsidRDefault="007C2B98" w:rsidP="00882BE1">
      <w:pPr>
        <w:pStyle w:val="Akapitzlist"/>
        <w:numPr>
          <w:ilvl w:val="1"/>
          <w:numId w:val="2"/>
        </w:numPr>
        <w:tabs>
          <w:tab w:val="left" w:pos="696"/>
        </w:tabs>
        <w:spacing w:line="360" w:lineRule="auto"/>
        <w:ind w:left="709"/>
        <w:rPr>
          <w:rFonts w:ascii="Times New Roman" w:hAnsi="Times New Roman" w:cs="Times New Roman"/>
          <w:sz w:val="24"/>
          <w:szCs w:val="24"/>
          <w:lang w:val="pl-PL"/>
        </w:rPr>
      </w:pPr>
      <w:r w:rsidRPr="005C4EAC">
        <w:rPr>
          <w:rFonts w:ascii="Times New Roman" w:hAnsi="Times New Roman" w:cs="Times New Roman"/>
          <w:sz w:val="24"/>
          <w:szCs w:val="24"/>
          <w:lang w:val="pl-PL"/>
        </w:rPr>
        <w:t>chronić informacje poufne przed ujawnieniem osobom nieuprawnionym,</w:t>
      </w:r>
    </w:p>
    <w:p w14:paraId="2653A5A6" w14:textId="3D18C40B" w:rsidR="007C2B98" w:rsidRPr="005C4EAC" w:rsidRDefault="007C2B98" w:rsidP="00882BE1">
      <w:pPr>
        <w:pStyle w:val="Akapitzlist"/>
        <w:numPr>
          <w:ilvl w:val="1"/>
          <w:numId w:val="2"/>
        </w:numPr>
        <w:tabs>
          <w:tab w:val="left" w:pos="696"/>
        </w:tabs>
        <w:spacing w:line="360" w:lineRule="auto"/>
        <w:ind w:left="709"/>
        <w:rPr>
          <w:rFonts w:ascii="Times New Roman" w:hAnsi="Times New Roman" w:cs="Times New Roman"/>
          <w:sz w:val="24"/>
          <w:szCs w:val="24"/>
          <w:lang w:val="pl-PL"/>
        </w:rPr>
      </w:pPr>
      <w:r w:rsidRPr="005C4EAC">
        <w:rPr>
          <w:rFonts w:ascii="Times New Roman" w:hAnsi="Times New Roman" w:cs="Times New Roman"/>
          <w:sz w:val="24"/>
          <w:szCs w:val="24"/>
          <w:lang w:val="pl-PL"/>
        </w:rPr>
        <w:t>utrzymać informacje poufne w tajemnicy i chronić je co najmniej ze starannością, z jaką wymaga ochrony tajemnica przedsiębiorstwa, oraz przestrzegać zasad poufnego dostępu i</w:t>
      </w:r>
      <w:r w:rsidR="00882BE1"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 xml:space="preserve">przekazywania informacji, </w:t>
      </w:r>
    </w:p>
    <w:p w14:paraId="72069A82" w14:textId="77777777" w:rsidR="007C2B98" w:rsidRPr="005C4EAC" w:rsidRDefault="007C2B98" w:rsidP="00882BE1">
      <w:pPr>
        <w:pStyle w:val="Akapitzlist"/>
        <w:numPr>
          <w:ilvl w:val="1"/>
          <w:numId w:val="2"/>
        </w:numPr>
        <w:tabs>
          <w:tab w:val="left" w:pos="696"/>
        </w:tabs>
        <w:spacing w:line="360" w:lineRule="auto"/>
        <w:ind w:left="709"/>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wykorzystywać informacje poufne tylko w celach niezbędnych do realizacji Umowy, </w:t>
      </w:r>
    </w:p>
    <w:p w14:paraId="026258D4" w14:textId="77777777" w:rsidR="007C2B98" w:rsidRPr="005C4EAC" w:rsidRDefault="007C2B98" w:rsidP="00882BE1">
      <w:pPr>
        <w:pStyle w:val="Akapitzlist"/>
        <w:numPr>
          <w:ilvl w:val="1"/>
          <w:numId w:val="2"/>
        </w:numPr>
        <w:tabs>
          <w:tab w:val="left" w:pos="696"/>
        </w:tabs>
        <w:spacing w:line="360" w:lineRule="auto"/>
        <w:ind w:left="709"/>
        <w:rPr>
          <w:rFonts w:ascii="Times New Roman" w:hAnsi="Times New Roman" w:cs="Times New Roman"/>
          <w:sz w:val="24"/>
          <w:szCs w:val="24"/>
          <w:lang w:val="pl-PL"/>
        </w:rPr>
      </w:pPr>
      <w:r w:rsidRPr="005C4EAC">
        <w:rPr>
          <w:rFonts w:ascii="Times New Roman" w:hAnsi="Times New Roman" w:cs="Times New Roman"/>
          <w:sz w:val="24"/>
          <w:szCs w:val="24"/>
          <w:lang w:val="pl-PL"/>
        </w:rPr>
        <w:t>z wyjątkiem celów określonych w poprzednim punkcie, nie kopiować ani w inny sposób nie powielać informacji poufnych,</w:t>
      </w:r>
    </w:p>
    <w:p w14:paraId="11F66A33" w14:textId="77777777" w:rsidR="007C2B98" w:rsidRPr="005C4EAC" w:rsidRDefault="007C2B98" w:rsidP="00882BE1">
      <w:pPr>
        <w:pStyle w:val="Akapitzlist"/>
        <w:numPr>
          <w:ilvl w:val="1"/>
          <w:numId w:val="2"/>
        </w:numPr>
        <w:tabs>
          <w:tab w:val="left" w:pos="696"/>
        </w:tabs>
        <w:spacing w:line="360" w:lineRule="auto"/>
        <w:ind w:left="709"/>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ujawniać informacje poufne wyłącznie osobom zaangażowanym w realizację Umowy i tylko w takim zakresie, w jakim potrzebne jest to do jej wykonania, po nawiązaniu z nimi stosunku pracy lub umowy cywilno-prawnej, przeszkoleniu z zakresu organizacji ochrony tajemnicy, które złożyły </w:t>
      </w:r>
      <w:r w:rsidRPr="005C4EAC">
        <w:rPr>
          <w:rFonts w:ascii="Times New Roman" w:hAnsi="Times New Roman" w:cs="Times New Roman"/>
          <w:iCs/>
          <w:sz w:val="24"/>
          <w:szCs w:val="24"/>
          <w:lang w:val="pl-PL"/>
        </w:rPr>
        <w:t xml:space="preserve">zobowiązanie </w:t>
      </w:r>
      <w:r w:rsidRPr="005C4EAC">
        <w:rPr>
          <w:rFonts w:ascii="Times New Roman" w:hAnsi="Times New Roman" w:cs="Times New Roman"/>
          <w:sz w:val="24"/>
          <w:szCs w:val="24"/>
          <w:lang w:val="pl-PL"/>
        </w:rPr>
        <w:t xml:space="preserve">do nieujawniania informacji poufnych osobom niepowołanym, </w:t>
      </w:r>
    </w:p>
    <w:p w14:paraId="3554EE50" w14:textId="77777777" w:rsidR="007C2B98" w:rsidRPr="005C4EAC" w:rsidRDefault="007C2B98" w:rsidP="00882BE1">
      <w:pPr>
        <w:pStyle w:val="Akapitzlist"/>
        <w:numPr>
          <w:ilvl w:val="1"/>
          <w:numId w:val="2"/>
        </w:numPr>
        <w:tabs>
          <w:tab w:val="left" w:pos="696"/>
        </w:tabs>
        <w:spacing w:line="360" w:lineRule="auto"/>
        <w:ind w:left="709"/>
        <w:rPr>
          <w:rFonts w:ascii="Times New Roman" w:hAnsi="Times New Roman" w:cs="Times New Roman"/>
          <w:sz w:val="24"/>
          <w:szCs w:val="24"/>
          <w:lang w:val="pl-PL"/>
        </w:rPr>
      </w:pPr>
      <w:r w:rsidRPr="005C4EAC">
        <w:rPr>
          <w:rFonts w:ascii="Times New Roman" w:hAnsi="Times New Roman" w:cs="Times New Roman"/>
          <w:sz w:val="24"/>
          <w:szCs w:val="24"/>
          <w:lang w:val="pl-PL"/>
        </w:rPr>
        <w:lastRenderedPageBreak/>
        <w:t>bezzwłocznie powiadomić Zamawiającego o zaistnieniu takich okoliczności, jak w szczególności prowadzenie postępowania sądowego lub administracyjnego, z których wynika obowiązek prawny ujawnienia informacji poufnych,</w:t>
      </w:r>
    </w:p>
    <w:p w14:paraId="16473DFE" w14:textId="77777777" w:rsidR="007C2B98" w:rsidRPr="005C4EAC" w:rsidRDefault="007C2B98" w:rsidP="00882BE1">
      <w:pPr>
        <w:pStyle w:val="Akapitzlist"/>
        <w:numPr>
          <w:ilvl w:val="1"/>
          <w:numId w:val="2"/>
        </w:numPr>
        <w:tabs>
          <w:tab w:val="left" w:pos="696"/>
        </w:tabs>
        <w:spacing w:line="360" w:lineRule="auto"/>
        <w:ind w:left="709"/>
        <w:rPr>
          <w:rFonts w:ascii="Times New Roman" w:hAnsi="Times New Roman" w:cs="Times New Roman"/>
          <w:sz w:val="24"/>
          <w:szCs w:val="24"/>
          <w:lang w:val="pl-PL"/>
        </w:rPr>
      </w:pPr>
      <w:r w:rsidRPr="005C4EAC">
        <w:rPr>
          <w:rFonts w:ascii="Times New Roman" w:hAnsi="Times New Roman" w:cs="Times New Roman"/>
          <w:sz w:val="24"/>
          <w:szCs w:val="24"/>
          <w:lang w:val="pl-PL"/>
        </w:rPr>
        <w:t>bezzwłocznie poinformować Zamawiającego o fakcie utraty, ujawnienia lub powielenia informacji poufnej, zarówno w sposób autoryzowany, jak i bez autoryzacji, lub o niedotrzymaniu poufności.</w:t>
      </w:r>
    </w:p>
    <w:p w14:paraId="46220553" w14:textId="6BEA9816" w:rsidR="007C2B98" w:rsidRPr="005C4EAC" w:rsidRDefault="007C2B98" w:rsidP="00882BE1">
      <w:pPr>
        <w:pStyle w:val="Akapitzlist"/>
        <w:numPr>
          <w:ilvl w:val="0"/>
          <w:numId w:val="2"/>
        </w:numPr>
        <w:tabs>
          <w:tab w:val="left" w:pos="696"/>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Jeśli Wykonawca lub osoby, którymi Wykonawca posługuje się przy wykonywaniu Umowy, ujawnią informację poufną, Wykonawca będzie w pełni odpowiedzialny za wszelkie szkody wynikające z</w:t>
      </w:r>
      <w:r w:rsidR="000E78F3"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nieuprawnionego udostępnienia tej informacji lub jej udostępnienia przez jakąkolwiek osobę, której Wykonawca lub osoby, którymi Wykonawca posługuje się przy wykonywaniu Umowy, przekazał informację poufną.</w:t>
      </w:r>
    </w:p>
    <w:p w14:paraId="22332901" w14:textId="77777777" w:rsidR="007C2B98" w:rsidRPr="005C4EAC" w:rsidRDefault="007C2B98" w:rsidP="00882BE1">
      <w:pPr>
        <w:pStyle w:val="Akapitzlist"/>
        <w:numPr>
          <w:ilvl w:val="0"/>
          <w:numId w:val="2"/>
        </w:numPr>
        <w:tabs>
          <w:tab w:val="left" w:pos="696"/>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Obowiązek zachowania poufności nie dotyczy tych informacji, które:</w:t>
      </w:r>
    </w:p>
    <w:p w14:paraId="1FB8DBC3" w14:textId="77777777" w:rsidR="007C2B98" w:rsidRPr="005C4EAC" w:rsidRDefault="007C2B98" w:rsidP="00882BE1">
      <w:pPr>
        <w:pStyle w:val="Akapitzlist"/>
        <w:numPr>
          <w:ilvl w:val="1"/>
          <w:numId w:val="2"/>
        </w:numPr>
        <w:tabs>
          <w:tab w:val="left" w:pos="696"/>
        </w:tabs>
        <w:spacing w:line="360" w:lineRule="auto"/>
        <w:ind w:left="709"/>
        <w:rPr>
          <w:rFonts w:ascii="Times New Roman" w:hAnsi="Times New Roman" w:cs="Times New Roman"/>
          <w:sz w:val="24"/>
          <w:szCs w:val="24"/>
          <w:lang w:val="pl-PL"/>
        </w:rPr>
      </w:pPr>
      <w:r w:rsidRPr="005C4EAC">
        <w:rPr>
          <w:rFonts w:ascii="Times New Roman" w:hAnsi="Times New Roman" w:cs="Times New Roman"/>
          <w:sz w:val="24"/>
          <w:szCs w:val="24"/>
          <w:lang w:val="pl-PL"/>
        </w:rPr>
        <w:t>były znane Wykonawcy przed ich udostępnieniem przez Zamawiającego, na co istnieje pisemne potwierdzenie,</w:t>
      </w:r>
    </w:p>
    <w:p w14:paraId="11D39DDC" w14:textId="77777777" w:rsidR="007C2B98" w:rsidRPr="005C4EAC" w:rsidRDefault="007C2B98" w:rsidP="00882BE1">
      <w:pPr>
        <w:pStyle w:val="Akapitzlist"/>
        <w:numPr>
          <w:ilvl w:val="1"/>
          <w:numId w:val="2"/>
        </w:numPr>
        <w:tabs>
          <w:tab w:val="left" w:pos="696"/>
        </w:tabs>
        <w:spacing w:line="360" w:lineRule="auto"/>
        <w:ind w:left="709"/>
        <w:rPr>
          <w:rFonts w:ascii="Times New Roman" w:hAnsi="Times New Roman" w:cs="Times New Roman"/>
          <w:sz w:val="24"/>
          <w:szCs w:val="24"/>
          <w:lang w:val="pl-PL"/>
        </w:rPr>
      </w:pPr>
      <w:r w:rsidRPr="005C4EAC">
        <w:rPr>
          <w:rFonts w:ascii="Times New Roman" w:hAnsi="Times New Roman" w:cs="Times New Roman"/>
          <w:sz w:val="24"/>
          <w:szCs w:val="24"/>
          <w:lang w:val="pl-PL"/>
        </w:rPr>
        <w:t>zostały upowszechnione, jednakże nie nastąpiło to wskutek zaniedbania czy też świadomego działania Wykonawcy,</w:t>
      </w:r>
    </w:p>
    <w:p w14:paraId="7E5BC87A" w14:textId="77777777" w:rsidR="007C2B98" w:rsidRPr="005C4EAC" w:rsidRDefault="007C2B98" w:rsidP="00882BE1">
      <w:pPr>
        <w:pStyle w:val="Akapitzlist"/>
        <w:numPr>
          <w:ilvl w:val="1"/>
          <w:numId w:val="2"/>
        </w:numPr>
        <w:tabs>
          <w:tab w:val="left" w:pos="696"/>
        </w:tabs>
        <w:spacing w:line="360" w:lineRule="auto"/>
        <w:ind w:left="709"/>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zostały ujawnione przez osobę trzecią, bez zaniedbania w zakresie ochrony informacji poufnych przez Wykonawcę,  </w:t>
      </w:r>
    </w:p>
    <w:p w14:paraId="2226DC12" w14:textId="77777777" w:rsidR="007C2B98" w:rsidRPr="005C4EAC" w:rsidRDefault="007C2B98" w:rsidP="00882BE1">
      <w:pPr>
        <w:pStyle w:val="Akapitzlist"/>
        <w:numPr>
          <w:ilvl w:val="1"/>
          <w:numId w:val="2"/>
        </w:numPr>
        <w:tabs>
          <w:tab w:val="left" w:pos="696"/>
        </w:tabs>
        <w:spacing w:line="360" w:lineRule="auto"/>
        <w:ind w:left="709"/>
        <w:rPr>
          <w:rFonts w:ascii="Times New Roman" w:hAnsi="Times New Roman" w:cs="Times New Roman"/>
          <w:sz w:val="24"/>
          <w:szCs w:val="24"/>
          <w:lang w:val="pl-PL"/>
        </w:rPr>
      </w:pPr>
      <w:r w:rsidRPr="005C4EAC">
        <w:rPr>
          <w:rFonts w:ascii="Times New Roman" w:hAnsi="Times New Roman" w:cs="Times New Roman"/>
          <w:sz w:val="24"/>
          <w:szCs w:val="24"/>
          <w:lang w:val="pl-PL"/>
        </w:rPr>
        <w:t>zostały zaaprobowane jako informacje do ujawnienia, na podstawie pisemnego upoważnienia Zamawiającego,</w:t>
      </w:r>
    </w:p>
    <w:p w14:paraId="47D559CF" w14:textId="77777777" w:rsidR="007C2B98" w:rsidRPr="005C4EAC" w:rsidRDefault="007C2B98" w:rsidP="00882BE1">
      <w:pPr>
        <w:pStyle w:val="Akapitzlist"/>
        <w:numPr>
          <w:ilvl w:val="1"/>
          <w:numId w:val="2"/>
        </w:numPr>
        <w:tabs>
          <w:tab w:val="left" w:pos="696"/>
        </w:tabs>
        <w:spacing w:line="360" w:lineRule="auto"/>
        <w:ind w:left="709"/>
        <w:rPr>
          <w:rFonts w:ascii="Times New Roman" w:hAnsi="Times New Roman" w:cs="Times New Roman"/>
          <w:sz w:val="24"/>
          <w:szCs w:val="24"/>
          <w:lang w:val="pl-PL"/>
        </w:rPr>
      </w:pPr>
      <w:r w:rsidRPr="005C4EAC">
        <w:rPr>
          <w:rFonts w:ascii="Times New Roman" w:hAnsi="Times New Roman" w:cs="Times New Roman"/>
          <w:sz w:val="24"/>
          <w:szCs w:val="24"/>
          <w:lang w:val="pl-PL"/>
        </w:rPr>
        <w:t>podlegają ujawnieniu z mocy przepisów powszechnie obowiązującego prawa.</w:t>
      </w:r>
    </w:p>
    <w:p w14:paraId="5EE327AC" w14:textId="77777777" w:rsidR="007C2B98" w:rsidRPr="005C4EAC" w:rsidRDefault="007C2B98" w:rsidP="00882BE1">
      <w:pPr>
        <w:pStyle w:val="Akapitzlist"/>
        <w:numPr>
          <w:ilvl w:val="0"/>
          <w:numId w:val="2"/>
        </w:numPr>
        <w:tabs>
          <w:tab w:val="left" w:pos="696"/>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Strony nie ujawnią treści merytorycznej Umowy żadnej osobie trzeciej, poza zakresem, jaki jest wymagany przez prawo. Każda ze Stron może ujawnić taki zakres również swoim audytorom. </w:t>
      </w:r>
    </w:p>
    <w:p w14:paraId="4B75EAA5" w14:textId="77777777" w:rsidR="007C2B98" w:rsidRPr="005C4EAC" w:rsidRDefault="007C2B98" w:rsidP="00882BE1">
      <w:pPr>
        <w:pStyle w:val="Akapitzlist"/>
        <w:numPr>
          <w:ilvl w:val="0"/>
          <w:numId w:val="2"/>
        </w:numPr>
        <w:tabs>
          <w:tab w:val="left" w:pos="696"/>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Strony zobowiązują się do przestrzegania obowiązujących przepisów prawa, w tym w szczególności przepisów związanych z ochroną informacji.</w:t>
      </w:r>
    </w:p>
    <w:p w14:paraId="05B78AC5" w14:textId="77777777" w:rsidR="007C2B98" w:rsidRPr="005C4EAC" w:rsidRDefault="007C2B98" w:rsidP="00882BE1">
      <w:pPr>
        <w:pStyle w:val="Akapitzlist"/>
        <w:numPr>
          <w:ilvl w:val="0"/>
          <w:numId w:val="2"/>
        </w:numPr>
        <w:tabs>
          <w:tab w:val="left" w:pos="696"/>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W razie wątpliwości czy określona informacja stanowi tajemnicę, Wykonawca zobowiązany jest zwrócić się w formie pisemnej do Zamawiającego o wyjaśnienie takiej wątpliwości.</w:t>
      </w:r>
    </w:p>
    <w:p w14:paraId="6D535E56" w14:textId="77777777" w:rsidR="007C2B98" w:rsidRPr="005C4EAC" w:rsidRDefault="007C2B98" w:rsidP="00882BE1">
      <w:pPr>
        <w:pStyle w:val="Akapitzlist"/>
        <w:numPr>
          <w:ilvl w:val="0"/>
          <w:numId w:val="2"/>
        </w:numPr>
        <w:tabs>
          <w:tab w:val="left" w:pos="696"/>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Po wykonaniu przedmiotu Umowy oraz w przypadku rozwiązania współpracy przez którąkolwiek ze Stron, Wykonawca bezzwłocznie zwróci Zamawiającemu lub komisyjnie trwale zniszczy wszelkie Informacje Poufne, o czym poinformuje Zamawiającego.</w:t>
      </w:r>
    </w:p>
    <w:p w14:paraId="325700FB" w14:textId="77777777" w:rsidR="007C2B98" w:rsidRPr="005C4EAC" w:rsidRDefault="007C2B98" w:rsidP="00882BE1">
      <w:pPr>
        <w:pStyle w:val="Akapitzlist"/>
        <w:numPr>
          <w:ilvl w:val="0"/>
          <w:numId w:val="2"/>
        </w:numPr>
        <w:tabs>
          <w:tab w:val="left" w:pos="696"/>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Ustanowione zasady zachowania poufności Informacji Poufnych obowiązują zarówno podczas wykonywania przedmiotu Umowy, jak i po jej zakończeniu.</w:t>
      </w:r>
    </w:p>
    <w:p w14:paraId="4ECD5AD9" w14:textId="77777777" w:rsidR="007C2B98" w:rsidRPr="005C4EAC" w:rsidRDefault="007C2B98" w:rsidP="00882BE1">
      <w:pPr>
        <w:pStyle w:val="Akapitzlist"/>
        <w:numPr>
          <w:ilvl w:val="0"/>
          <w:numId w:val="2"/>
        </w:numPr>
        <w:tabs>
          <w:tab w:val="left" w:pos="696"/>
        </w:tabs>
        <w:spacing w:line="360" w:lineRule="auto"/>
        <w:ind w:left="284" w:hanging="426"/>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Wykonawca oświadcza, że w związku ze zobowiązaniem do zachowania w tajemnicy danych poufnych nie będą one wykorzystywane, ujawniane ani udostępniane bez pisemnej zgody </w:t>
      </w:r>
      <w:r w:rsidRPr="005C4EAC">
        <w:rPr>
          <w:rFonts w:ascii="Times New Roman" w:hAnsi="Times New Roman" w:cs="Times New Roman"/>
          <w:sz w:val="24"/>
          <w:szCs w:val="24"/>
          <w:lang w:val="pl-PL"/>
        </w:rPr>
        <w:lastRenderedPageBreak/>
        <w:t>Zamawiającego w innym celu niż wykonanie Umowy, chyba że konieczność ujawnienia posiadanych informacji wynika z obowiązujących przepisów prawa.</w:t>
      </w:r>
    </w:p>
    <w:p w14:paraId="153715FC" w14:textId="77777777" w:rsidR="00882BE1" w:rsidRPr="005C4EAC" w:rsidRDefault="00882BE1" w:rsidP="00B35BAC">
      <w:pPr>
        <w:spacing w:line="360" w:lineRule="auto"/>
        <w:jc w:val="center"/>
        <w:rPr>
          <w:rFonts w:ascii="Times New Roman" w:hAnsi="Times New Roman" w:cs="Times New Roman"/>
          <w:b/>
          <w:sz w:val="24"/>
          <w:szCs w:val="24"/>
          <w:lang w:val="pl-PL"/>
        </w:rPr>
      </w:pPr>
    </w:p>
    <w:p w14:paraId="14CF19B5" w14:textId="22C8976B" w:rsidR="00501FAB" w:rsidRDefault="004D0FF5" w:rsidP="00B35BAC">
      <w:pPr>
        <w:spacing w:line="360" w:lineRule="auto"/>
        <w:jc w:val="center"/>
        <w:rPr>
          <w:rFonts w:ascii="Times New Roman" w:hAnsi="Times New Roman" w:cs="Times New Roman"/>
          <w:b/>
          <w:sz w:val="24"/>
          <w:szCs w:val="24"/>
          <w:lang w:val="pl-PL"/>
        </w:rPr>
      </w:pPr>
      <w:r>
        <w:rPr>
          <w:rFonts w:ascii="Times New Roman" w:hAnsi="Times New Roman" w:cs="Times New Roman"/>
          <w:b/>
          <w:sz w:val="24"/>
          <w:szCs w:val="24"/>
          <w:lang w:val="pl-PL"/>
        </w:rPr>
        <w:t>§ 11</w:t>
      </w:r>
    </w:p>
    <w:p w14:paraId="48802219" w14:textId="7E571482" w:rsidR="004D0FF5" w:rsidRDefault="004D0FF5" w:rsidP="00B35BAC">
      <w:pPr>
        <w:spacing w:line="360" w:lineRule="auto"/>
        <w:jc w:val="center"/>
        <w:rPr>
          <w:rFonts w:ascii="Times New Roman" w:hAnsi="Times New Roman" w:cs="Times New Roman"/>
          <w:b/>
          <w:sz w:val="24"/>
          <w:szCs w:val="24"/>
          <w:lang w:val="pl-PL"/>
        </w:rPr>
      </w:pPr>
      <w:r>
        <w:rPr>
          <w:rFonts w:ascii="Times New Roman" w:hAnsi="Times New Roman" w:cs="Times New Roman"/>
          <w:b/>
          <w:sz w:val="24"/>
          <w:szCs w:val="24"/>
          <w:lang w:val="pl-PL"/>
        </w:rPr>
        <w:t>Klauzula zmian</w:t>
      </w:r>
    </w:p>
    <w:p w14:paraId="2D24152E" w14:textId="77777777" w:rsidR="004D0FF5" w:rsidRDefault="004D0FF5" w:rsidP="00B35BAC">
      <w:pPr>
        <w:spacing w:line="360" w:lineRule="auto"/>
        <w:jc w:val="center"/>
        <w:rPr>
          <w:rFonts w:ascii="Times New Roman" w:hAnsi="Times New Roman" w:cs="Times New Roman"/>
          <w:b/>
          <w:sz w:val="24"/>
          <w:szCs w:val="24"/>
          <w:lang w:val="pl-PL"/>
        </w:rPr>
      </w:pPr>
    </w:p>
    <w:p w14:paraId="1C43D955" w14:textId="40E369DA" w:rsidR="004D0FF5" w:rsidRPr="004D0FF5" w:rsidRDefault="004D0FF5" w:rsidP="004D0FF5">
      <w:pPr>
        <w:spacing w:line="360" w:lineRule="auto"/>
        <w:jc w:val="both"/>
        <w:rPr>
          <w:rFonts w:ascii="Times New Roman" w:hAnsi="Times New Roman" w:cs="Times New Roman"/>
          <w:bCs/>
          <w:sz w:val="24"/>
          <w:szCs w:val="24"/>
          <w:lang w:val="pl-PL"/>
        </w:rPr>
      </w:pPr>
      <w:r>
        <w:rPr>
          <w:rFonts w:ascii="Times New Roman" w:hAnsi="Times New Roman" w:cs="Times New Roman"/>
          <w:bCs/>
          <w:sz w:val="24"/>
          <w:szCs w:val="24"/>
          <w:lang w:val="pl-PL"/>
        </w:rPr>
        <w:t xml:space="preserve">Dopuszcza się zmiany postanowień Umowy. Do ich wprowadzenia wymagana jest forma pisemna pod rygorem ich nieważności. Zastrzega się, że zmiany postanowień Umowy nie mogą </w:t>
      </w:r>
      <w:proofErr w:type="spellStart"/>
      <w:r>
        <w:rPr>
          <w:rFonts w:ascii="Times New Roman" w:hAnsi="Times New Roman" w:cs="Times New Roman"/>
          <w:bCs/>
          <w:sz w:val="24"/>
          <w:szCs w:val="24"/>
          <w:lang w:val="pl-PL"/>
        </w:rPr>
        <w:t>mogą</w:t>
      </w:r>
      <w:proofErr w:type="spellEnd"/>
      <w:r>
        <w:rPr>
          <w:rFonts w:ascii="Times New Roman" w:hAnsi="Times New Roman" w:cs="Times New Roman"/>
          <w:bCs/>
          <w:sz w:val="24"/>
          <w:szCs w:val="24"/>
          <w:lang w:val="pl-PL"/>
        </w:rPr>
        <w:t xml:space="preserve"> modyfikować jej charakteru ani naruszać powszechnie obowiązujących przepisów prawa, w tym ustawy </w:t>
      </w:r>
      <w:proofErr w:type="spellStart"/>
      <w:r>
        <w:rPr>
          <w:rFonts w:ascii="Times New Roman" w:hAnsi="Times New Roman" w:cs="Times New Roman"/>
          <w:bCs/>
          <w:sz w:val="24"/>
          <w:szCs w:val="24"/>
          <w:lang w:val="pl-PL"/>
        </w:rPr>
        <w:t>Pzp</w:t>
      </w:r>
      <w:proofErr w:type="spellEnd"/>
      <w:r>
        <w:rPr>
          <w:rFonts w:ascii="Times New Roman" w:hAnsi="Times New Roman" w:cs="Times New Roman"/>
          <w:bCs/>
          <w:sz w:val="24"/>
          <w:szCs w:val="24"/>
          <w:lang w:val="pl-PL"/>
        </w:rPr>
        <w:t xml:space="preserve">, w szczególności poprzez zwiększenie wynagrodzenia do poziomu przekraczającego próg stosowania </w:t>
      </w:r>
      <w:proofErr w:type="spellStart"/>
      <w:r>
        <w:rPr>
          <w:rFonts w:ascii="Times New Roman" w:hAnsi="Times New Roman" w:cs="Times New Roman"/>
          <w:bCs/>
          <w:sz w:val="24"/>
          <w:szCs w:val="24"/>
          <w:lang w:val="pl-PL"/>
        </w:rPr>
        <w:t>Pzp</w:t>
      </w:r>
      <w:proofErr w:type="spellEnd"/>
      <w:r>
        <w:rPr>
          <w:rFonts w:ascii="Times New Roman" w:hAnsi="Times New Roman" w:cs="Times New Roman"/>
          <w:bCs/>
          <w:sz w:val="24"/>
          <w:szCs w:val="24"/>
          <w:lang w:val="pl-PL"/>
        </w:rPr>
        <w:t xml:space="preserve"> określony w art. 2 ust. 1 pkt 1 tej ustawy. </w:t>
      </w:r>
    </w:p>
    <w:p w14:paraId="677C8E90" w14:textId="77777777" w:rsidR="004D0FF5" w:rsidRDefault="004D0FF5" w:rsidP="00B35BAC">
      <w:pPr>
        <w:spacing w:line="360" w:lineRule="auto"/>
        <w:jc w:val="center"/>
        <w:rPr>
          <w:rFonts w:ascii="Times New Roman" w:hAnsi="Times New Roman" w:cs="Times New Roman"/>
          <w:b/>
          <w:sz w:val="24"/>
          <w:szCs w:val="24"/>
          <w:lang w:val="pl-PL"/>
        </w:rPr>
      </w:pPr>
    </w:p>
    <w:p w14:paraId="21BE8C0D" w14:textId="3FD6E0CC" w:rsidR="002F0EFC" w:rsidRPr="005C4EAC" w:rsidRDefault="002F0EFC"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 xml:space="preserve">§ </w:t>
      </w:r>
      <w:r w:rsidR="00324158" w:rsidRPr="005C4EAC">
        <w:rPr>
          <w:rFonts w:ascii="Times New Roman" w:hAnsi="Times New Roman" w:cs="Times New Roman"/>
          <w:b/>
          <w:sz w:val="24"/>
          <w:szCs w:val="24"/>
          <w:lang w:val="pl-PL"/>
        </w:rPr>
        <w:t>1</w:t>
      </w:r>
      <w:r w:rsidR="004D0FF5">
        <w:rPr>
          <w:rFonts w:ascii="Times New Roman" w:hAnsi="Times New Roman" w:cs="Times New Roman"/>
          <w:b/>
          <w:sz w:val="24"/>
          <w:szCs w:val="24"/>
          <w:lang w:val="pl-PL"/>
        </w:rPr>
        <w:t>2</w:t>
      </w:r>
    </w:p>
    <w:p w14:paraId="260F8EDD" w14:textId="496A0BC2" w:rsidR="002F0EFC" w:rsidRPr="005C4EAC" w:rsidRDefault="002F0EFC"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Podwykonawstwo</w:t>
      </w:r>
    </w:p>
    <w:p w14:paraId="33C2FF9A" w14:textId="77777777" w:rsidR="00193BCC" w:rsidRPr="005C4EAC" w:rsidRDefault="00193BCC" w:rsidP="00501FAB">
      <w:pPr>
        <w:pStyle w:val="Akapitzlist"/>
        <w:numPr>
          <w:ilvl w:val="0"/>
          <w:numId w:val="11"/>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Wykonawca jest uprawniony do powierzenia wykonania części Przedmiotu Umowy Podwykonawcom, z zastrzeżeniem poniższych postanowień. </w:t>
      </w:r>
    </w:p>
    <w:p w14:paraId="5AD49188" w14:textId="73980836" w:rsidR="00193BCC" w:rsidRPr="005C4EAC" w:rsidRDefault="00193BCC" w:rsidP="00501FAB">
      <w:pPr>
        <w:pStyle w:val="Akapitzlist"/>
        <w:numPr>
          <w:ilvl w:val="0"/>
          <w:numId w:val="11"/>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Wykonawca wykona przedmiot Umowy przy udziale następujących Podwykonawców, znanych na chwilę zawarcia Umowy:</w:t>
      </w:r>
      <w:r w:rsidR="00382DEF">
        <w:rPr>
          <w:rFonts w:ascii="Times New Roman" w:hAnsi="Times New Roman" w:cs="Times New Roman"/>
          <w:sz w:val="24"/>
          <w:szCs w:val="24"/>
          <w:lang w:val="pl-PL"/>
        </w:rPr>
        <w:t xml:space="preserve"> …………………… i powierzy im następujące zadania ……………. W przypadku włączenia Podwykonawców po zawarciu Umowy, Wykonawca będzie komunikował ten fakt Zamawiającemu stosując poniższe postanowienia.</w:t>
      </w:r>
    </w:p>
    <w:p w14:paraId="1223A84E" w14:textId="14008619" w:rsidR="00193BCC" w:rsidRPr="005C4EAC" w:rsidRDefault="00193BCC" w:rsidP="00501FAB">
      <w:pPr>
        <w:pStyle w:val="Akapitzlist"/>
        <w:numPr>
          <w:ilvl w:val="0"/>
          <w:numId w:val="11"/>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Wykonawca zobowiązany jest do poinformowania Zamawiającego w formie pisemnej lub elektronicznej o każd</w:t>
      </w:r>
      <w:r w:rsidR="00382DEF">
        <w:rPr>
          <w:rFonts w:ascii="Times New Roman" w:hAnsi="Times New Roman" w:cs="Times New Roman"/>
          <w:sz w:val="24"/>
          <w:szCs w:val="24"/>
          <w:lang w:val="pl-PL"/>
        </w:rPr>
        <w:t>ym udziale lub</w:t>
      </w:r>
      <w:r w:rsidRPr="005C4EAC">
        <w:rPr>
          <w:rFonts w:ascii="Times New Roman" w:hAnsi="Times New Roman" w:cs="Times New Roman"/>
          <w:sz w:val="24"/>
          <w:szCs w:val="24"/>
          <w:lang w:val="pl-PL"/>
        </w:rPr>
        <w:t xml:space="preserve"> zmianie Podwykonawców, jak również o ewentualnych nowych Podwykonawcach, którym zamierza powierzyć wykonanie części </w:t>
      </w:r>
      <w:r w:rsidR="00382DEF">
        <w:rPr>
          <w:rFonts w:ascii="Times New Roman" w:hAnsi="Times New Roman" w:cs="Times New Roman"/>
          <w:sz w:val="24"/>
          <w:szCs w:val="24"/>
          <w:lang w:val="pl-PL"/>
        </w:rPr>
        <w:t>p</w:t>
      </w:r>
      <w:r w:rsidRPr="005C4EAC">
        <w:rPr>
          <w:rFonts w:ascii="Times New Roman" w:hAnsi="Times New Roman" w:cs="Times New Roman"/>
          <w:sz w:val="24"/>
          <w:szCs w:val="24"/>
          <w:lang w:val="pl-PL"/>
        </w:rPr>
        <w:t xml:space="preserve">rzedmiotu Umowy. </w:t>
      </w:r>
    </w:p>
    <w:p w14:paraId="7CFC71F4" w14:textId="77777777" w:rsidR="00193BCC" w:rsidRPr="005C4EAC" w:rsidRDefault="00193BCC" w:rsidP="00501FAB">
      <w:pPr>
        <w:pStyle w:val="Akapitzlist"/>
        <w:numPr>
          <w:ilvl w:val="0"/>
          <w:numId w:val="11"/>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W przypadku korzystania przy realizacji przedmiotu Umowy z usług Podwykonawcy, Wykonawca zobowiązany jest poinformować drogą e-mailową, o tym fakcie Zamawiającego, podając w treści informacji nazwę firmy Podwykonawcy, jego dane teleadresowe oraz zakres usług, które będzie realizował w ramach Umowy.</w:t>
      </w:r>
    </w:p>
    <w:p w14:paraId="7BAC91A0" w14:textId="77777777" w:rsidR="00193BCC" w:rsidRPr="005C4EAC" w:rsidRDefault="00193BCC" w:rsidP="00501FAB">
      <w:pPr>
        <w:pStyle w:val="Akapitzlist"/>
        <w:numPr>
          <w:ilvl w:val="0"/>
          <w:numId w:val="11"/>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W przypadku niewykonania zobowiązania, o którym mowa w ust. 4, Zamawiający jest uprawniony do odmowy współdziałania z Podwykonawcą, o udziale którego w wykonaniu Umowy nie uzyskał informacji, do czasu przekazania przez Wykonawcę niezbędnych danych, a opóźnienie w wykonaniu Umowy, powstałe wskutek braku współdziałania z takim Podwykonawcą, stanowi opóźnienie Wykonawcy. </w:t>
      </w:r>
    </w:p>
    <w:p w14:paraId="3B50DFA4" w14:textId="77777777" w:rsidR="00193BCC" w:rsidRPr="005C4EAC" w:rsidRDefault="00193BCC" w:rsidP="00501FAB">
      <w:pPr>
        <w:pStyle w:val="Akapitzlist"/>
        <w:numPr>
          <w:ilvl w:val="0"/>
          <w:numId w:val="11"/>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W celu uniknięcia wątpliwości, Strony potwierdzają, że Wykonawca ponosi odpowiedzialność za działanie Podwykonawców jak za własne działania, niezależnie od podjętych przez </w:t>
      </w:r>
      <w:r w:rsidRPr="005C4EAC">
        <w:rPr>
          <w:rFonts w:ascii="Times New Roman" w:hAnsi="Times New Roman" w:cs="Times New Roman"/>
          <w:sz w:val="24"/>
          <w:szCs w:val="24"/>
          <w:lang w:val="pl-PL"/>
        </w:rPr>
        <w:lastRenderedPageBreak/>
        <w:t>Zamawiającego działań sprawdzających wynikających z Umowy lub przepisów prawa.</w:t>
      </w:r>
    </w:p>
    <w:p w14:paraId="05BC632C" w14:textId="2D9B1163" w:rsidR="00D042D2" w:rsidRPr="00382DEF" w:rsidRDefault="00193BCC" w:rsidP="00382DEF">
      <w:pPr>
        <w:pStyle w:val="Akapitzlist"/>
        <w:numPr>
          <w:ilvl w:val="0"/>
          <w:numId w:val="11"/>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Umowa o podwykonawstwo nie może zawierać postanowień kształtujących prawa i obowiązki Podwykonawcy w zakresie kar umownych oraz postanowień dotyczących wypłaty wynagrodzenia, w</w:t>
      </w:r>
      <w:r w:rsidR="00A51755"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sposób dla niego mniej korzystny niż prawa i obowiązki Wykonawcy ukształtowane postanowieniami Umowy</w:t>
      </w:r>
      <w:r w:rsidR="002F0EFC" w:rsidRPr="005C4EAC">
        <w:rPr>
          <w:rFonts w:ascii="Times New Roman" w:hAnsi="Times New Roman" w:cs="Times New Roman"/>
          <w:sz w:val="24"/>
          <w:szCs w:val="24"/>
          <w:lang w:val="pl-PL"/>
        </w:rPr>
        <w:t>.</w:t>
      </w:r>
    </w:p>
    <w:p w14:paraId="3758A976" w14:textId="77777777" w:rsidR="00501FAB" w:rsidRPr="005C4EAC" w:rsidRDefault="00501FAB" w:rsidP="00B35BAC">
      <w:pPr>
        <w:spacing w:line="360" w:lineRule="auto"/>
        <w:jc w:val="center"/>
        <w:rPr>
          <w:rFonts w:ascii="Times New Roman" w:hAnsi="Times New Roman" w:cs="Times New Roman"/>
          <w:b/>
          <w:sz w:val="24"/>
          <w:szCs w:val="24"/>
          <w:lang w:val="pl-PL"/>
        </w:rPr>
      </w:pPr>
    </w:p>
    <w:p w14:paraId="346AB37E" w14:textId="07F4EE5C" w:rsidR="00D042D2" w:rsidRPr="005C4EAC" w:rsidRDefault="00D042D2"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 1</w:t>
      </w:r>
      <w:r w:rsidR="00382DEF">
        <w:rPr>
          <w:rFonts w:ascii="Times New Roman" w:hAnsi="Times New Roman" w:cs="Times New Roman"/>
          <w:b/>
          <w:sz w:val="24"/>
          <w:szCs w:val="24"/>
          <w:lang w:val="pl-PL"/>
        </w:rPr>
        <w:t>3</w:t>
      </w:r>
    </w:p>
    <w:p w14:paraId="7C74B4E6" w14:textId="77777777" w:rsidR="00D042D2" w:rsidRPr="005C4EAC" w:rsidRDefault="00D042D2" w:rsidP="00B35BAC">
      <w:pPr>
        <w:spacing w:line="360" w:lineRule="auto"/>
        <w:jc w:val="center"/>
        <w:rPr>
          <w:rFonts w:ascii="Times New Roman" w:hAnsi="Times New Roman" w:cs="Times New Roman"/>
          <w:b/>
          <w:sz w:val="24"/>
          <w:szCs w:val="24"/>
          <w:lang w:val="pl-PL"/>
        </w:rPr>
      </w:pPr>
      <w:r w:rsidRPr="005C4EAC">
        <w:rPr>
          <w:rFonts w:ascii="Times New Roman" w:hAnsi="Times New Roman" w:cs="Times New Roman"/>
          <w:b/>
          <w:sz w:val="24"/>
          <w:szCs w:val="24"/>
          <w:lang w:val="pl-PL"/>
        </w:rPr>
        <w:t>Postanowienia końcowe</w:t>
      </w:r>
    </w:p>
    <w:p w14:paraId="1E606F40" w14:textId="49E75C7B" w:rsidR="002F0EFC" w:rsidRPr="005C4EAC" w:rsidRDefault="002F0EFC" w:rsidP="000531EC">
      <w:pPr>
        <w:pStyle w:val="Akapitzlist"/>
        <w:numPr>
          <w:ilvl w:val="0"/>
          <w:numId w:val="25"/>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W sprawach nieuregulowanych Umową odpowiednie zastosowanie mają powszechnie obowiązujące</w:t>
      </w:r>
      <w:r w:rsidRPr="005C4EAC">
        <w:rPr>
          <w:rFonts w:ascii="Times New Roman" w:hAnsi="Times New Roman" w:cs="Times New Roman"/>
          <w:spacing w:val="-47"/>
          <w:sz w:val="24"/>
          <w:szCs w:val="24"/>
          <w:lang w:val="pl-PL"/>
        </w:rPr>
        <w:t xml:space="preserve"> </w:t>
      </w:r>
      <w:r w:rsidRPr="005C4EAC">
        <w:rPr>
          <w:rFonts w:ascii="Times New Roman" w:hAnsi="Times New Roman" w:cs="Times New Roman"/>
          <w:spacing w:val="-1"/>
          <w:sz w:val="24"/>
          <w:szCs w:val="24"/>
          <w:lang w:val="pl-PL"/>
        </w:rPr>
        <w:t>przepisy</w:t>
      </w:r>
      <w:r w:rsidRPr="005C4EAC">
        <w:rPr>
          <w:rFonts w:ascii="Times New Roman" w:hAnsi="Times New Roman" w:cs="Times New Roman"/>
          <w:spacing w:val="-10"/>
          <w:sz w:val="24"/>
          <w:szCs w:val="24"/>
          <w:lang w:val="pl-PL"/>
        </w:rPr>
        <w:t xml:space="preserve"> </w:t>
      </w:r>
      <w:r w:rsidRPr="005C4EAC">
        <w:rPr>
          <w:rFonts w:ascii="Times New Roman" w:hAnsi="Times New Roman" w:cs="Times New Roman"/>
          <w:spacing w:val="-1"/>
          <w:sz w:val="24"/>
          <w:szCs w:val="24"/>
          <w:lang w:val="pl-PL"/>
        </w:rPr>
        <w:t>polskiego</w:t>
      </w:r>
      <w:r w:rsidRPr="005C4EAC">
        <w:rPr>
          <w:rFonts w:ascii="Times New Roman" w:hAnsi="Times New Roman" w:cs="Times New Roman"/>
          <w:spacing w:val="-9"/>
          <w:sz w:val="24"/>
          <w:szCs w:val="24"/>
          <w:lang w:val="pl-PL"/>
        </w:rPr>
        <w:t xml:space="preserve"> </w:t>
      </w:r>
      <w:r w:rsidRPr="005C4EAC">
        <w:rPr>
          <w:rFonts w:ascii="Times New Roman" w:hAnsi="Times New Roman" w:cs="Times New Roman"/>
          <w:sz w:val="24"/>
          <w:szCs w:val="24"/>
          <w:lang w:val="pl-PL"/>
        </w:rPr>
        <w:t>prawa,</w:t>
      </w:r>
      <w:r w:rsidRPr="005C4EAC">
        <w:rPr>
          <w:rFonts w:ascii="Times New Roman" w:hAnsi="Times New Roman" w:cs="Times New Roman"/>
          <w:spacing w:val="-9"/>
          <w:sz w:val="24"/>
          <w:szCs w:val="24"/>
          <w:lang w:val="pl-PL"/>
        </w:rPr>
        <w:t xml:space="preserve"> </w:t>
      </w:r>
      <w:r w:rsidRPr="005C4EAC">
        <w:rPr>
          <w:rFonts w:ascii="Times New Roman" w:hAnsi="Times New Roman" w:cs="Times New Roman"/>
          <w:sz w:val="24"/>
          <w:szCs w:val="24"/>
          <w:lang w:val="pl-PL"/>
        </w:rPr>
        <w:t>a</w:t>
      </w:r>
      <w:r w:rsidRPr="005C4EAC">
        <w:rPr>
          <w:rFonts w:ascii="Times New Roman" w:hAnsi="Times New Roman" w:cs="Times New Roman"/>
          <w:spacing w:val="-12"/>
          <w:sz w:val="24"/>
          <w:szCs w:val="24"/>
          <w:lang w:val="pl-PL"/>
        </w:rPr>
        <w:t xml:space="preserve"> </w:t>
      </w:r>
      <w:r w:rsidRPr="005C4EAC">
        <w:rPr>
          <w:rFonts w:ascii="Times New Roman" w:hAnsi="Times New Roman" w:cs="Times New Roman"/>
          <w:sz w:val="24"/>
          <w:szCs w:val="24"/>
          <w:lang w:val="pl-PL"/>
        </w:rPr>
        <w:t>w</w:t>
      </w:r>
      <w:r w:rsidRPr="005C4EAC">
        <w:rPr>
          <w:rFonts w:ascii="Times New Roman" w:hAnsi="Times New Roman" w:cs="Times New Roman"/>
          <w:spacing w:val="-10"/>
          <w:sz w:val="24"/>
          <w:szCs w:val="24"/>
          <w:lang w:val="pl-PL"/>
        </w:rPr>
        <w:t xml:space="preserve"> </w:t>
      </w:r>
      <w:r w:rsidRPr="005C4EAC">
        <w:rPr>
          <w:rFonts w:ascii="Times New Roman" w:hAnsi="Times New Roman" w:cs="Times New Roman"/>
          <w:sz w:val="24"/>
          <w:szCs w:val="24"/>
          <w:lang w:val="pl-PL"/>
        </w:rPr>
        <w:t>szczególności</w:t>
      </w:r>
      <w:r w:rsidRPr="005C4EAC">
        <w:rPr>
          <w:rFonts w:ascii="Times New Roman" w:hAnsi="Times New Roman" w:cs="Times New Roman"/>
          <w:spacing w:val="-10"/>
          <w:sz w:val="24"/>
          <w:szCs w:val="24"/>
          <w:lang w:val="pl-PL"/>
        </w:rPr>
        <w:t xml:space="preserve"> </w:t>
      </w:r>
      <w:r w:rsidRPr="005C4EAC">
        <w:rPr>
          <w:rFonts w:ascii="Times New Roman" w:hAnsi="Times New Roman" w:cs="Times New Roman"/>
          <w:sz w:val="24"/>
          <w:szCs w:val="24"/>
          <w:lang w:val="pl-PL"/>
        </w:rPr>
        <w:t>przepisy</w:t>
      </w:r>
      <w:r w:rsidRPr="005C4EAC">
        <w:rPr>
          <w:rFonts w:ascii="Times New Roman" w:hAnsi="Times New Roman" w:cs="Times New Roman"/>
          <w:spacing w:val="-9"/>
          <w:sz w:val="24"/>
          <w:szCs w:val="24"/>
          <w:lang w:val="pl-PL"/>
        </w:rPr>
        <w:t xml:space="preserve"> </w:t>
      </w:r>
      <w:r w:rsidR="001D2A14" w:rsidRPr="005C4EAC">
        <w:rPr>
          <w:rFonts w:ascii="Times New Roman" w:hAnsi="Times New Roman" w:cs="Times New Roman"/>
          <w:sz w:val="24"/>
          <w:szCs w:val="24"/>
          <w:lang w:val="pl-PL"/>
        </w:rPr>
        <w:t>K</w:t>
      </w:r>
      <w:r w:rsidRPr="005C4EAC">
        <w:rPr>
          <w:rFonts w:ascii="Times New Roman" w:hAnsi="Times New Roman" w:cs="Times New Roman"/>
          <w:sz w:val="24"/>
          <w:szCs w:val="24"/>
          <w:lang w:val="pl-PL"/>
        </w:rPr>
        <w:t>odeks</w:t>
      </w:r>
      <w:r w:rsidR="001D2A14" w:rsidRPr="005C4EAC">
        <w:rPr>
          <w:rFonts w:ascii="Times New Roman" w:hAnsi="Times New Roman" w:cs="Times New Roman"/>
          <w:sz w:val="24"/>
          <w:szCs w:val="24"/>
          <w:lang w:val="pl-PL"/>
        </w:rPr>
        <w:t>u</w:t>
      </w:r>
      <w:r w:rsidRPr="005C4EAC">
        <w:rPr>
          <w:rFonts w:ascii="Times New Roman" w:hAnsi="Times New Roman" w:cs="Times New Roman"/>
          <w:spacing w:val="-9"/>
          <w:sz w:val="24"/>
          <w:szCs w:val="24"/>
          <w:lang w:val="pl-PL"/>
        </w:rPr>
        <w:t xml:space="preserve"> </w:t>
      </w:r>
      <w:r w:rsidR="001D2A14" w:rsidRPr="005C4EAC">
        <w:rPr>
          <w:rFonts w:ascii="Times New Roman" w:hAnsi="Times New Roman" w:cs="Times New Roman"/>
          <w:sz w:val="24"/>
          <w:szCs w:val="24"/>
          <w:lang w:val="pl-PL"/>
        </w:rPr>
        <w:t>C</w:t>
      </w:r>
      <w:r w:rsidRPr="005C4EAC">
        <w:rPr>
          <w:rFonts w:ascii="Times New Roman" w:hAnsi="Times New Roman" w:cs="Times New Roman"/>
          <w:sz w:val="24"/>
          <w:szCs w:val="24"/>
          <w:lang w:val="pl-PL"/>
        </w:rPr>
        <w:t>ywiln</w:t>
      </w:r>
      <w:r w:rsidR="001D2A14" w:rsidRPr="005C4EAC">
        <w:rPr>
          <w:rFonts w:ascii="Times New Roman" w:hAnsi="Times New Roman" w:cs="Times New Roman"/>
          <w:sz w:val="24"/>
          <w:szCs w:val="24"/>
          <w:lang w:val="pl-PL"/>
        </w:rPr>
        <w:t>ego</w:t>
      </w:r>
      <w:r w:rsidRPr="005C4EAC">
        <w:rPr>
          <w:rFonts w:ascii="Times New Roman" w:hAnsi="Times New Roman" w:cs="Times New Roman"/>
          <w:sz w:val="24"/>
          <w:szCs w:val="24"/>
          <w:lang w:val="pl-PL"/>
        </w:rPr>
        <w:t>, ustawy</w:t>
      </w:r>
      <w:r w:rsidR="00CB495F" w:rsidRPr="005C4EAC">
        <w:rPr>
          <w:rFonts w:ascii="Times New Roman" w:hAnsi="Times New Roman" w:cs="Times New Roman"/>
          <w:sz w:val="24"/>
          <w:szCs w:val="24"/>
          <w:lang w:val="pl-PL"/>
        </w:rPr>
        <w:t xml:space="preserve"> </w:t>
      </w:r>
      <w:proofErr w:type="spellStart"/>
      <w:r w:rsidR="001D2A14" w:rsidRPr="005C4EAC">
        <w:rPr>
          <w:rFonts w:ascii="Times New Roman" w:hAnsi="Times New Roman" w:cs="Times New Roman"/>
          <w:sz w:val="24"/>
          <w:szCs w:val="24"/>
          <w:lang w:val="pl-PL"/>
        </w:rPr>
        <w:t>P</w:t>
      </w:r>
      <w:r w:rsidR="00CB495F" w:rsidRPr="005C4EAC">
        <w:rPr>
          <w:rFonts w:ascii="Times New Roman" w:hAnsi="Times New Roman" w:cs="Times New Roman"/>
          <w:sz w:val="24"/>
          <w:szCs w:val="24"/>
          <w:lang w:val="pl-PL"/>
        </w:rPr>
        <w:t>zp</w:t>
      </w:r>
      <w:proofErr w:type="spellEnd"/>
      <w:r w:rsidRPr="005C4EAC">
        <w:rPr>
          <w:rFonts w:ascii="Times New Roman" w:hAnsi="Times New Roman" w:cs="Times New Roman"/>
          <w:sz w:val="24"/>
          <w:szCs w:val="24"/>
          <w:lang w:val="pl-PL"/>
        </w:rPr>
        <w:t>,</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zaś</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w</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zakresie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dotyczącym</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usług</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świadczonych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drogą</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elektroniczną</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odpowiednie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zastosowanie mają przepisy ustawy z dnia 18 lipca 2002 r. o świadczeniu usług drogą elektroniczną.</w:t>
      </w:r>
    </w:p>
    <w:p w14:paraId="6191A6EB" w14:textId="276D0098" w:rsidR="00BE115A" w:rsidRPr="005C4EAC" w:rsidRDefault="00BE115A" w:rsidP="000531EC">
      <w:pPr>
        <w:pStyle w:val="Akapitzlist"/>
        <w:numPr>
          <w:ilvl w:val="0"/>
          <w:numId w:val="25"/>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W razie naruszenia przez Zamawiającego w wyniku zawarcia i prawidłowego wykonywania Umowy jakichkolwiek praw osób trzecich, w tym praw wynikających z licencji</w:t>
      </w:r>
      <w:r w:rsidR="00865E22" w:rsidRPr="005C4EAC">
        <w:rPr>
          <w:rFonts w:ascii="Times New Roman" w:hAnsi="Times New Roman" w:cs="Times New Roman"/>
          <w:sz w:val="24"/>
          <w:szCs w:val="24"/>
          <w:lang w:val="pl-PL"/>
        </w:rPr>
        <w:t xml:space="preserve">, o których mowa w </w:t>
      </w:r>
      <w:r w:rsidR="0012519D" w:rsidRPr="005C4EAC">
        <w:rPr>
          <w:rFonts w:ascii="Times New Roman" w:hAnsi="Times New Roman" w:cs="Times New Roman"/>
          <w:sz w:val="24"/>
          <w:szCs w:val="24"/>
          <w:lang w:val="pl-PL"/>
        </w:rPr>
        <w:t>Umowie i</w:t>
      </w:r>
      <w:r w:rsidR="00384A1E"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OPZ, odpowiedzialność z tytułu takiego naruszenia, w tym obowiązek odszkodowawczy w pełnym zakresie ponosi Wykonawca. Obowiązek ten obejmuje w</w:t>
      </w:r>
      <w:r w:rsidR="00501FAB"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szczególności pokrycie wszelkich kosztów poniesionych przez Zamawiającego dla zaspokojenia roszczeń osoby trzeciej, której prawo zostało naruszone.</w:t>
      </w:r>
    </w:p>
    <w:p w14:paraId="7498A25E" w14:textId="790D23E4" w:rsidR="002F0EFC" w:rsidRPr="005C4EAC" w:rsidRDefault="00382DEF" w:rsidP="000531EC">
      <w:pPr>
        <w:pStyle w:val="Akapitzlist"/>
        <w:numPr>
          <w:ilvl w:val="0"/>
          <w:numId w:val="25"/>
        </w:numPr>
        <w:tabs>
          <w:tab w:val="left" w:pos="851"/>
        </w:tabs>
        <w:spacing w:line="360" w:lineRule="auto"/>
        <w:ind w:left="284" w:hanging="284"/>
        <w:rPr>
          <w:rFonts w:ascii="Times New Roman" w:hAnsi="Times New Roman" w:cs="Times New Roman"/>
          <w:sz w:val="24"/>
          <w:szCs w:val="24"/>
          <w:lang w:val="pl-PL"/>
        </w:rPr>
      </w:pPr>
      <w:r>
        <w:rPr>
          <w:rFonts w:ascii="Times New Roman" w:hAnsi="Times New Roman" w:cs="Times New Roman"/>
          <w:sz w:val="24"/>
          <w:szCs w:val="24"/>
          <w:lang w:val="pl-PL"/>
        </w:rPr>
        <w:t xml:space="preserve">Z zastrzeżeniem § 12 </w:t>
      </w:r>
      <w:r w:rsidR="002F0EFC" w:rsidRPr="005C4EAC">
        <w:rPr>
          <w:rFonts w:ascii="Times New Roman" w:hAnsi="Times New Roman" w:cs="Times New Roman"/>
          <w:sz w:val="24"/>
          <w:szCs w:val="24"/>
          <w:lang w:val="pl-PL"/>
        </w:rPr>
        <w:t>Wykonawca</w:t>
      </w:r>
      <w:r w:rsidR="000C2B9B" w:rsidRPr="005C4EAC">
        <w:rPr>
          <w:rFonts w:ascii="Times New Roman" w:hAnsi="Times New Roman" w:cs="Times New Roman"/>
          <w:sz w:val="24"/>
          <w:szCs w:val="24"/>
          <w:lang w:val="pl-PL"/>
        </w:rPr>
        <w:t xml:space="preserve"> </w:t>
      </w:r>
      <w:r w:rsidR="002F0EFC" w:rsidRPr="005C4EAC">
        <w:rPr>
          <w:rFonts w:ascii="Times New Roman" w:hAnsi="Times New Roman" w:cs="Times New Roman"/>
          <w:sz w:val="24"/>
          <w:szCs w:val="24"/>
          <w:lang w:val="pl-PL"/>
        </w:rPr>
        <w:t>nie</w:t>
      </w:r>
      <w:r w:rsidR="000C2B9B" w:rsidRPr="005C4EAC">
        <w:rPr>
          <w:rFonts w:ascii="Times New Roman" w:hAnsi="Times New Roman" w:cs="Times New Roman"/>
          <w:sz w:val="24"/>
          <w:szCs w:val="24"/>
          <w:lang w:val="pl-PL"/>
        </w:rPr>
        <w:t xml:space="preserve"> </w:t>
      </w:r>
      <w:r w:rsidR="002F0EFC" w:rsidRPr="005C4EAC">
        <w:rPr>
          <w:rFonts w:ascii="Times New Roman" w:hAnsi="Times New Roman" w:cs="Times New Roman"/>
          <w:sz w:val="24"/>
          <w:szCs w:val="24"/>
          <w:lang w:val="pl-PL"/>
        </w:rPr>
        <w:t>może</w:t>
      </w:r>
      <w:r w:rsidR="000C2B9B" w:rsidRPr="005C4EAC">
        <w:rPr>
          <w:rFonts w:ascii="Times New Roman" w:hAnsi="Times New Roman" w:cs="Times New Roman"/>
          <w:sz w:val="24"/>
          <w:szCs w:val="24"/>
          <w:lang w:val="pl-PL"/>
        </w:rPr>
        <w:t xml:space="preserve"> </w:t>
      </w:r>
      <w:r w:rsidR="002F0EFC" w:rsidRPr="005C4EAC">
        <w:rPr>
          <w:rFonts w:ascii="Times New Roman" w:hAnsi="Times New Roman" w:cs="Times New Roman"/>
          <w:sz w:val="24"/>
          <w:szCs w:val="24"/>
          <w:lang w:val="pl-PL"/>
        </w:rPr>
        <w:t>dokonać</w:t>
      </w:r>
      <w:r w:rsidR="000C2B9B" w:rsidRPr="005C4EAC">
        <w:rPr>
          <w:rFonts w:ascii="Times New Roman" w:hAnsi="Times New Roman" w:cs="Times New Roman"/>
          <w:sz w:val="24"/>
          <w:szCs w:val="24"/>
          <w:lang w:val="pl-PL"/>
        </w:rPr>
        <w:t xml:space="preserve"> </w:t>
      </w:r>
      <w:r w:rsidR="002F0EFC" w:rsidRPr="005C4EAC">
        <w:rPr>
          <w:rFonts w:ascii="Times New Roman" w:hAnsi="Times New Roman" w:cs="Times New Roman"/>
          <w:sz w:val="24"/>
          <w:szCs w:val="24"/>
          <w:lang w:val="pl-PL"/>
        </w:rPr>
        <w:t>cesji</w:t>
      </w:r>
      <w:r w:rsidR="000C2B9B" w:rsidRPr="005C4EAC">
        <w:rPr>
          <w:rFonts w:ascii="Times New Roman" w:hAnsi="Times New Roman" w:cs="Times New Roman"/>
          <w:sz w:val="24"/>
          <w:szCs w:val="24"/>
          <w:lang w:val="pl-PL"/>
        </w:rPr>
        <w:t xml:space="preserve"> </w:t>
      </w:r>
      <w:r w:rsidR="002F0EFC" w:rsidRPr="005C4EAC">
        <w:rPr>
          <w:rFonts w:ascii="Times New Roman" w:hAnsi="Times New Roman" w:cs="Times New Roman"/>
          <w:sz w:val="24"/>
          <w:szCs w:val="24"/>
          <w:lang w:val="pl-PL"/>
        </w:rPr>
        <w:t>żadnych</w:t>
      </w:r>
      <w:r w:rsidR="000C2B9B" w:rsidRPr="005C4EAC">
        <w:rPr>
          <w:rFonts w:ascii="Times New Roman" w:hAnsi="Times New Roman" w:cs="Times New Roman"/>
          <w:sz w:val="24"/>
          <w:szCs w:val="24"/>
          <w:lang w:val="pl-PL"/>
        </w:rPr>
        <w:t xml:space="preserve"> </w:t>
      </w:r>
      <w:r w:rsidR="002F0EFC" w:rsidRPr="005C4EAC">
        <w:rPr>
          <w:rFonts w:ascii="Times New Roman" w:hAnsi="Times New Roman" w:cs="Times New Roman"/>
          <w:sz w:val="24"/>
          <w:szCs w:val="24"/>
          <w:lang w:val="pl-PL"/>
        </w:rPr>
        <w:t>praw</w:t>
      </w:r>
      <w:r w:rsidR="000C2B9B" w:rsidRPr="005C4EAC">
        <w:rPr>
          <w:rFonts w:ascii="Times New Roman" w:hAnsi="Times New Roman" w:cs="Times New Roman"/>
          <w:sz w:val="24"/>
          <w:szCs w:val="24"/>
          <w:lang w:val="pl-PL"/>
        </w:rPr>
        <w:t xml:space="preserve"> </w:t>
      </w:r>
      <w:r w:rsidR="002F0EFC" w:rsidRPr="005C4EAC">
        <w:rPr>
          <w:rFonts w:ascii="Times New Roman" w:hAnsi="Times New Roman" w:cs="Times New Roman"/>
          <w:sz w:val="24"/>
          <w:szCs w:val="24"/>
          <w:lang w:val="pl-PL"/>
        </w:rPr>
        <w:t>i</w:t>
      </w:r>
      <w:r w:rsidR="00A02B36" w:rsidRPr="005C4EAC">
        <w:rPr>
          <w:rFonts w:ascii="Times New Roman" w:hAnsi="Times New Roman" w:cs="Times New Roman"/>
          <w:sz w:val="24"/>
          <w:szCs w:val="24"/>
          <w:lang w:val="pl-PL"/>
        </w:rPr>
        <w:t> </w:t>
      </w:r>
      <w:r w:rsidR="002F0EFC" w:rsidRPr="005C4EAC">
        <w:rPr>
          <w:rFonts w:ascii="Times New Roman" w:hAnsi="Times New Roman" w:cs="Times New Roman"/>
          <w:sz w:val="24"/>
          <w:szCs w:val="24"/>
          <w:lang w:val="pl-PL"/>
        </w:rPr>
        <w:t>roszczeń</w:t>
      </w:r>
      <w:r w:rsidR="002F0EFC" w:rsidRPr="005C4EAC">
        <w:rPr>
          <w:rFonts w:ascii="Times New Roman" w:hAnsi="Times New Roman" w:cs="Times New Roman"/>
          <w:spacing w:val="1"/>
          <w:sz w:val="24"/>
          <w:szCs w:val="24"/>
          <w:lang w:val="pl-PL"/>
        </w:rPr>
        <w:t xml:space="preserve"> </w:t>
      </w:r>
      <w:r w:rsidR="002F0EFC" w:rsidRPr="005C4EAC">
        <w:rPr>
          <w:rFonts w:ascii="Times New Roman" w:hAnsi="Times New Roman" w:cs="Times New Roman"/>
          <w:sz w:val="24"/>
          <w:szCs w:val="24"/>
          <w:lang w:val="pl-PL"/>
        </w:rPr>
        <w:t>lub</w:t>
      </w:r>
      <w:r w:rsidR="002F0EFC" w:rsidRPr="005C4EAC">
        <w:rPr>
          <w:rFonts w:ascii="Times New Roman" w:hAnsi="Times New Roman" w:cs="Times New Roman"/>
          <w:spacing w:val="-9"/>
          <w:sz w:val="24"/>
          <w:szCs w:val="24"/>
          <w:lang w:val="pl-PL"/>
        </w:rPr>
        <w:t xml:space="preserve"> </w:t>
      </w:r>
      <w:r w:rsidR="002F0EFC" w:rsidRPr="005C4EAC">
        <w:rPr>
          <w:rFonts w:ascii="Times New Roman" w:hAnsi="Times New Roman" w:cs="Times New Roman"/>
          <w:sz w:val="24"/>
          <w:szCs w:val="24"/>
          <w:lang w:val="pl-PL"/>
        </w:rPr>
        <w:t>przeniesienia</w:t>
      </w:r>
      <w:r w:rsidR="002F0EFC" w:rsidRPr="005C4EAC">
        <w:rPr>
          <w:rFonts w:ascii="Times New Roman" w:hAnsi="Times New Roman" w:cs="Times New Roman"/>
          <w:spacing w:val="-9"/>
          <w:sz w:val="24"/>
          <w:szCs w:val="24"/>
          <w:lang w:val="pl-PL"/>
        </w:rPr>
        <w:t xml:space="preserve"> </w:t>
      </w:r>
      <w:r w:rsidR="002F0EFC" w:rsidRPr="005C4EAC">
        <w:rPr>
          <w:rFonts w:ascii="Times New Roman" w:hAnsi="Times New Roman" w:cs="Times New Roman"/>
          <w:sz w:val="24"/>
          <w:szCs w:val="24"/>
          <w:lang w:val="pl-PL"/>
        </w:rPr>
        <w:t>obowiązków</w:t>
      </w:r>
      <w:r w:rsidR="002F0EFC" w:rsidRPr="005C4EAC">
        <w:rPr>
          <w:rFonts w:ascii="Times New Roman" w:hAnsi="Times New Roman" w:cs="Times New Roman"/>
          <w:spacing w:val="-10"/>
          <w:sz w:val="24"/>
          <w:szCs w:val="24"/>
          <w:lang w:val="pl-PL"/>
        </w:rPr>
        <w:t xml:space="preserve"> </w:t>
      </w:r>
      <w:r w:rsidR="002F0EFC" w:rsidRPr="005C4EAC">
        <w:rPr>
          <w:rFonts w:ascii="Times New Roman" w:hAnsi="Times New Roman" w:cs="Times New Roman"/>
          <w:sz w:val="24"/>
          <w:szCs w:val="24"/>
          <w:lang w:val="pl-PL"/>
        </w:rPr>
        <w:t>wynikających</w:t>
      </w:r>
      <w:r w:rsidR="002F0EFC" w:rsidRPr="005C4EAC">
        <w:rPr>
          <w:rFonts w:ascii="Times New Roman" w:hAnsi="Times New Roman" w:cs="Times New Roman"/>
          <w:spacing w:val="-9"/>
          <w:sz w:val="24"/>
          <w:szCs w:val="24"/>
          <w:lang w:val="pl-PL"/>
        </w:rPr>
        <w:t xml:space="preserve"> </w:t>
      </w:r>
      <w:r w:rsidR="002F0EFC" w:rsidRPr="005C4EAC">
        <w:rPr>
          <w:rFonts w:ascii="Times New Roman" w:hAnsi="Times New Roman" w:cs="Times New Roman"/>
          <w:sz w:val="24"/>
          <w:szCs w:val="24"/>
          <w:lang w:val="pl-PL"/>
        </w:rPr>
        <w:t>z</w:t>
      </w:r>
      <w:r w:rsidR="002F0EFC" w:rsidRPr="005C4EAC">
        <w:rPr>
          <w:rFonts w:ascii="Times New Roman" w:hAnsi="Times New Roman" w:cs="Times New Roman"/>
          <w:spacing w:val="-9"/>
          <w:sz w:val="24"/>
          <w:szCs w:val="24"/>
          <w:lang w:val="pl-PL"/>
        </w:rPr>
        <w:t xml:space="preserve"> </w:t>
      </w:r>
      <w:r w:rsidR="002F0EFC" w:rsidRPr="005C4EAC">
        <w:rPr>
          <w:rFonts w:ascii="Times New Roman" w:hAnsi="Times New Roman" w:cs="Times New Roman"/>
          <w:sz w:val="24"/>
          <w:szCs w:val="24"/>
          <w:lang w:val="pl-PL"/>
        </w:rPr>
        <w:t>Umowy</w:t>
      </w:r>
      <w:r w:rsidR="002F0EFC" w:rsidRPr="005C4EAC">
        <w:rPr>
          <w:rFonts w:ascii="Times New Roman" w:hAnsi="Times New Roman" w:cs="Times New Roman"/>
          <w:spacing w:val="-9"/>
          <w:sz w:val="24"/>
          <w:szCs w:val="24"/>
          <w:lang w:val="pl-PL"/>
        </w:rPr>
        <w:t xml:space="preserve"> </w:t>
      </w:r>
      <w:r w:rsidR="002F0EFC" w:rsidRPr="005C4EAC">
        <w:rPr>
          <w:rFonts w:ascii="Times New Roman" w:hAnsi="Times New Roman" w:cs="Times New Roman"/>
          <w:sz w:val="24"/>
          <w:szCs w:val="24"/>
          <w:lang w:val="pl-PL"/>
        </w:rPr>
        <w:t>na</w:t>
      </w:r>
      <w:r w:rsidR="002F0EFC" w:rsidRPr="005C4EAC">
        <w:rPr>
          <w:rFonts w:ascii="Times New Roman" w:hAnsi="Times New Roman" w:cs="Times New Roman"/>
          <w:spacing w:val="-8"/>
          <w:sz w:val="24"/>
          <w:szCs w:val="24"/>
          <w:lang w:val="pl-PL"/>
        </w:rPr>
        <w:t xml:space="preserve"> </w:t>
      </w:r>
      <w:r w:rsidR="002F0EFC" w:rsidRPr="005C4EAC">
        <w:rPr>
          <w:rFonts w:ascii="Times New Roman" w:hAnsi="Times New Roman" w:cs="Times New Roman"/>
          <w:sz w:val="24"/>
          <w:szCs w:val="24"/>
          <w:lang w:val="pl-PL"/>
        </w:rPr>
        <w:t>rzecz</w:t>
      </w:r>
      <w:r w:rsidR="002F0EFC" w:rsidRPr="005C4EAC">
        <w:rPr>
          <w:rFonts w:ascii="Times New Roman" w:hAnsi="Times New Roman" w:cs="Times New Roman"/>
          <w:spacing w:val="-7"/>
          <w:sz w:val="24"/>
          <w:szCs w:val="24"/>
          <w:lang w:val="pl-PL"/>
        </w:rPr>
        <w:t xml:space="preserve"> </w:t>
      </w:r>
      <w:r w:rsidR="002F0EFC" w:rsidRPr="005C4EAC">
        <w:rPr>
          <w:rFonts w:ascii="Times New Roman" w:hAnsi="Times New Roman" w:cs="Times New Roman"/>
          <w:sz w:val="24"/>
          <w:szCs w:val="24"/>
          <w:lang w:val="pl-PL"/>
        </w:rPr>
        <w:t>osoby</w:t>
      </w:r>
      <w:r w:rsidR="002F0EFC" w:rsidRPr="005C4EAC">
        <w:rPr>
          <w:rFonts w:ascii="Times New Roman" w:hAnsi="Times New Roman" w:cs="Times New Roman"/>
          <w:spacing w:val="-9"/>
          <w:sz w:val="24"/>
          <w:szCs w:val="24"/>
          <w:lang w:val="pl-PL"/>
        </w:rPr>
        <w:t xml:space="preserve"> </w:t>
      </w:r>
      <w:r w:rsidR="002F0EFC" w:rsidRPr="005C4EAC">
        <w:rPr>
          <w:rFonts w:ascii="Times New Roman" w:hAnsi="Times New Roman" w:cs="Times New Roman"/>
          <w:sz w:val="24"/>
          <w:szCs w:val="24"/>
          <w:lang w:val="pl-PL"/>
        </w:rPr>
        <w:t>trzeciej</w:t>
      </w:r>
      <w:r w:rsidR="002F0EFC" w:rsidRPr="005C4EAC">
        <w:rPr>
          <w:rFonts w:ascii="Times New Roman" w:hAnsi="Times New Roman" w:cs="Times New Roman"/>
          <w:spacing w:val="-7"/>
          <w:sz w:val="24"/>
          <w:szCs w:val="24"/>
          <w:lang w:val="pl-PL"/>
        </w:rPr>
        <w:t xml:space="preserve"> </w:t>
      </w:r>
      <w:r w:rsidR="002F0EFC" w:rsidRPr="005C4EAC">
        <w:rPr>
          <w:rFonts w:ascii="Times New Roman" w:hAnsi="Times New Roman" w:cs="Times New Roman"/>
          <w:sz w:val="24"/>
          <w:szCs w:val="24"/>
          <w:lang w:val="pl-PL"/>
        </w:rPr>
        <w:t>bez</w:t>
      </w:r>
      <w:r w:rsidR="002F0EFC" w:rsidRPr="005C4EAC">
        <w:rPr>
          <w:rFonts w:ascii="Times New Roman" w:hAnsi="Times New Roman" w:cs="Times New Roman"/>
          <w:spacing w:val="-11"/>
          <w:sz w:val="24"/>
          <w:szCs w:val="24"/>
          <w:lang w:val="pl-PL"/>
        </w:rPr>
        <w:t xml:space="preserve"> </w:t>
      </w:r>
      <w:r w:rsidR="002F0EFC" w:rsidRPr="005C4EAC">
        <w:rPr>
          <w:rFonts w:ascii="Times New Roman" w:hAnsi="Times New Roman" w:cs="Times New Roman"/>
          <w:sz w:val="24"/>
          <w:szCs w:val="24"/>
          <w:lang w:val="pl-PL"/>
        </w:rPr>
        <w:t>uprzedniej</w:t>
      </w:r>
      <w:r w:rsidR="002F0EFC" w:rsidRPr="005C4EAC">
        <w:rPr>
          <w:rFonts w:ascii="Times New Roman" w:hAnsi="Times New Roman" w:cs="Times New Roman"/>
          <w:spacing w:val="-8"/>
          <w:sz w:val="24"/>
          <w:szCs w:val="24"/>
          <w:lang w:val="pl-PL"/>
        </w:rPr>
        <w:t xml:space="preserve"> </w:t>
      </w:r>
      <w:r w:rsidR="002F0EFC" w:rsidRPr="005C4EAC">
        <w:rPr>
          <w:rFonts w:ascii="Times New Roman" w:hAnsi="Times New Roman" w:cs="Times New Roman"/>
          <w:sz w:val="24"/>
          <w:szCs w:val="24"/>
          <w:lang w:val="pl-PL"/>
        </w:rPr>
        <w:t>pisemnej</w:t>
      </w:r>
      <w:r w:rsidR="002F0EFC" w:rsidRPr="005C4EAC">
        <w:rPr>
          <w:rFonts w:ascii="Times New Roman" w:hAnsi="Times New Roman" w:cs="Times New Roman"/>
          <w:spacing w:val="-47"/>
          <w:sz w:val="24"/>
          <w:szCs w:val="24"/>
          <w:lang w:val="pl-PL"/>
        </w:rPr>
        <w:t xml:space="preserve"> </w:t>
      </w:r>
      <w:r w:rsidR="00022F02" w:rsidRPr="005C4EAC">
        <w:rPr>
          <w:rFonts w:ascii="Times New Roman" w:hAnsi="Times New Roman" w:cs="Times New Roman"/>
          <w:spacing w:val="-47"/>
          <w:sz w:val="24"/>
          <w:szCs w:val="24"/>
          <w:lang w:val="pl-PL"/>
        </w:rPr>
        <w:t xml:space="preserve">  </w:t>
      </w:r>
      <w:r w:rsidR="00134520" w:rsidRPr="005C4EAC">
        <w:rPr>
          <w:rFonts w:ascii="Times New Roman" w:hAnsi="Times New Roman" w:cs="Times New Roman"/>
          <w:sz w:val="24"/>
          <w:szCs w:val="24"/>
          <w:lang w:val="pl-PL"/>
        </w:rPr>
        <w:t xml:space="preserve"> zgody</w:t>
      </w:r>
      <w:r w:rsidR="002F0EFC" w:rsidRPr="005C4EAC">
        <w:rPr>
          <w:rFonts w:ascii="Times New Roman" w:hAnsi="Times New Roman" w:cs="Times New Roman"/>
          <w:spacing w:val="-1"/>
          <w:sz w:val="24"/>
          <w:szCs w:val="24"/>
          <w:lang w:val="pl-PL"/>
        </w:rPr>
        <w:t xml:space="preserve"> </w:t>
      </w:r>
      <w:r w:rsidR="002F0EFC" w:rsidRPr="005C4EAC">
        <w:rPr>
          <w:rFonts w:ascii="Times New Roman" w:hAnsi="Times New Roman" w:cs="Times New Roman"/>
          <w:sz w:val="24"/>
          <w:szCs w:val="24"/>
          <w:lang w:val="pl-PL"/>
        </w:rPr>
        <w:t>Zamawiającego</w:t>
      </w:r>
      <w:r w:rsidR="00CB495F" w:rsidRPr="005C4EAC">
        <w:rPr>
          <w:rFonts w:ascii="Times New Roman" w:hAnsi="Times New Roman" w:cs="Times New Roman"/>
          <w:sz w:val="24"/>
          <w:szCs w:val="24"/>
          <w:lang w:val="pl-PL"/>
        </w:rPr>
        <w:t xml:space="preserve"> pod rygorem nieważności</w:t>
      </w:r>
      <w:r w:rsidR="002F0EFC" w:rsidRPr="005C4EAC">
        <w:rPr>
          <w:rFonts w:ascii="Times New Roman" w:hAnsi="Times New Roman" w:cs="Times New Roman"/>
          <w:sz w:val="24"/>
          <w:szCs w:val="24"/>
          <w:lang w:val="pl-PL"/>
        </w:rPr>
        <w:t>.</w:t>
      </w:r>
    </w:p>
    <w:p w14:paraId="1E99F23A" w14:textId="77777777" w:rsidR="002F0EFC" w:rsidRPr="005C4EAC" w:rsidRDefault="002F0EFC" w:rsidP="000531EC">
      <w:pPr>
        <w:pStyle w:val="Akapitzlist"/>
        <w:numPr>
          <w:ilvl w:val="0"/>
          <w:numId w:val="25"/>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Postanowienia Umowy dotyczące obowiązku zachowania poufności, zakazu cesji oraz obowiązku</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zapłaty kar umownych i odszkodowań pozostają ważne i wiążą nadal Strony również w przypadku</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odstąpienia</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od</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Umowy lub</w:t>
      </w:r>
      <w:r w:rsidRPr="005C4EAC">
        <w:rPr>
          <w:rFonts w:ascii="Times New Roman" w:hAnsi="Times New Roman" w:cs="Times New Roman"/>
          <w:spacing w:val="-4"/>
          <w:sz w:val="24"/>
          <w:szCs w:val="24"/>
          <w:lang w:val="pl-PL"/>
        </w:rPr>
        <w:t xml:space="preserve"> </w:t>
      </w:r>
      <w:r w:rsidRPr="005C4EAC">
        <w:rPr>
          <w:rFonts w:ascii="Times New Roman" w:hAnsi="Times New Roman" w:cs="Times New Roman"/>
          <w:sz w:val="24"/>
          <w:szCs w:val="24"/>
          <w:lang w:val="pl-PL"/>
        </w:rPr>
        <w:t>rozwiązania Umowy przez</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którąkolwiek</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ze Stron.</w:t>
      </w:r>
    </w:p>
    <w:p w14:paraId="12EE5B23" w14:textId="77777777" w:rsidR="002F0EFC" w:rsidRPr="005C4EAC" w:rsidRDefault="002F0EFC" w:rsidP="000531EC">
      <w:pPr>
        <w:pStyle w:val="Akapitzlist"/>
        <w:numPr>
          <w:ilvl w:val="0"/>
          <w:numId w:val="25"/>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Wszelkie</w:t>
      </w:r>
      <w:r w:rsidRPr="005C4EAC">
        <w:rPr>
          <w:rFonts w:ascii="Times New Roman" w:hAnsi="Times New Roman" w:cs="Times New Roman"/>
          <w:spacing w:val="-11"/>
          <w:sz w:val="24"/>
          <w:szCs w:val="24"/>
          <w:lang w:val="pl-PL"/>
        </w:rPr>
        <w:t xml:space="preserve"> </w:t>
      </w:r>
      <w:r w:rsidRPr="005C4EAC">
        <w:rPr>
          <w:rFonts w:ascii="Times New Roman" w:hAnsi="Times New Roman" w:cs="Times New Roman"/>
          <w:sz w:val="24"/>
          <w:szCs w:val="24"/>
          <w:lang w:val="pl-PL"/>
        </w:rPr>
        <w:t>spory</w:t>
      </w:r>
      <w:r w:rsidRPr="005C4EAC">
        <w:rPr>
          <w:rFonts w:ascii="Times New Roman" w:hAnsi="Times New Roman" w:cs="Times New Roman"/>
          <w:spacing w:val="-11"/>
          <w:sz w:val="24"/>
          <w:szCs w:val="24"/>
          <w:lang w:val="pl-PL"/>
        </w:rPr>
        <w:t xml:space="preserve"> </w:t>
      </w:r>
      <w:r w:rsidRPr="005C4EAC">
        <w:rPr>
          <w:rFonts w:ascii="Times New Roman" w:hAnsi="Times New Roman" w:cs="Times New Roman"/>
          <w:sz w:val="24"/>
          <w:szCs w:val="24"/>
          <w:lang w:val="pl-PL"/>
        </w:rPr>
        <w:t>mogące</w:t>
      </w:r>
      <w:r w:rsidRPr="005C4EAC">
        <w:rPr>
          <w:rFonts w:ascii="Times New Roman" w:hAnsi="Times New Roman" w:cs="Times New Roman"/>
          <w:spacing w:val="-11"/>
          <w:sz w:val="24"/>
          <w:szCs w:val="24"/>
          <w:lang w:val="pl-PL"/>
        </w:rPr>
        <w:t xml:space="preserve"> </w:t>
      </w:r>
      <w:r w:rsidRPr="005C4EAC">
        <w:rPr>
          <w:rFonts w:ascii="Times New Roman" w:hAnsi="Times New Roman" w:cs="Times New Roman"/>
          <w:sz w:val="24"/>
          <w:szCs w:val="24"/>
          <w:lang w:val="pl-PL"/>
        </w:rPr>
        <w:t>wyniknąć</w:t>
      </w:r>
      <w:r w:rsidRPr="005C4EAC">
        <w:rPr>
          <w:rFonts w:ascii="Times New Roman" w:hAnsi="Times New Roman" w:cs="Times New Roman"/>
          <w:spacing w:val="-9"/>
          <w:sz w:val="24"/>
          <w:szCs w:val="24"/>
          <w:lang w:val="pl-PL"/>
        </w:rPr>
        <w:t xml:space="preserve"> </w:t>
      </w:r>
      <w:r w:rsidRPr="005C4EAC">
        <w:rPr>
          <w:rFonts w:ascii="Times New Roman" w:hAnsi="Times New Roman" w:cs="Times New Roman"/>
          <w:sz w:val="24"/>
          <w:szCs w:val="24"/>
          <w:lang w:val="pl-PL"/>
        </w:rPr>
        <w:t>ze</w:t>
      </w:r>
      <w:r w:rsidRPr="005C4EAC">
        <w:rPr>
          <w:rFonts w:ascii="Times New Roman" w:hAnsi="Times New Roman" w:cs="Times New Roman"/>
          <w:spacing w:val="-8"/>
          <w:sz w:val="24"/>
          <w:szCs w:val="24"/>
          <w:lang w:val="pl-PL"/>
        </w:rPr>
        <w:t xml:space="preserve"> </w:t>
      </w:r>
      <w:r w:rsidRPr="005C4EAC">
        <w:rPr>
          <w:rFonts w:ascii="Times New Roman" w:hAnsi="Times New Roman" w:cs="Times New Roman"/>
          <w:sz w:val="24"/>
          <w:szCs w:val="24"/>
          <w:lang w:val="pl-PL"/>
        </w:rPr>
        <w:t>stosunku</w:t>
      </w:r>
      <w:r w:rsidRPr="005C4EAC">
        <w:rPr>
          <w:rFonts w:ascii="Times New Roman" w:hAnsi="Times New Roman" w:cs="Times New Roman"/>
          <w:spacing w:val="-12"/>
          <w:sz w:val="24"/>
          <w:szCs w:val="24"/>
          <w:lang w:val="pl-PL"/>
        </w:rPr>
        <w:t xml:space="preserve"> </w:t>
      </w:r>
      <w:r w:rsidRPr="005C4EAC">
        <w:rPr>
          <w:rFonts w:ascii="Times New Roman" w:hAnsi="Times New Roman" w:cs="Times New Roman"/>
          <w:sz w:val="24"/>
          <w:szCs w:val="24"/>
          <w:lang w:val="pl-PL"/>
        </w:rPr>
        <w:t>objętego</w:t>
      </w:r>
      <w:r w:rsidRPr="005C4EAC">
        <w:rPr>
          <w:rFonts w:ascii="Times New Roman" w:hAnsi="Times New Roman" w:cs="Times New Roman"/>
          <w:spacing w:val="-8"/>
          <w:sz w:val="24"/>
          <w:szCs w:val="24"/>
          <w:lang w:val="pl-PL"/>
        </w:rPr>
        <w:t xml:space="preserve"> </w:t>
      </w:r>
      <w:r w:rsidRPr="005C4EAC">
        <w:rPr>
          <w:rFonts w:ascii="Times New Roman" w:hAnsi="Times New Roman" w:cs="Times New Roman"/>
          <w:sz w:val="24"/>
          <w:szCs w:val="24"/>
          <w:lang w:val="pl-PL"/>
        </w:rPr>
        <w:t>Umową</w:t>
      </w:r>
      <w:r w:rsidRPr="005C4EAC">
        <w:rPr>
          <w:rFonts w:ascii="Times New Roman" w:hAnsi="Times New Roman" w:cs="Times New Roman"/>
          <w:spacing w:val="-11"/>
          <w:sz w:val="24"/>
          <w:szCs w:val="24"/>
          <w:lang w:val="pl-PL"/>
        </w:rPr>
        <w:t xml:space="preserve"> </w:t>
      </w:r>
      <w:r w:rsidRPr="005C4EAC">
        <w:rPr>
          <w:rFonts w:ascii="Times New Roman" w:hAnsi="Times New Roman" w:cs="Times New Roman"/>
          <w:sz w:val="24"/>
          <w:szCs w:val="24"/>
          <w:lang w:val="pl-PL"/>
        </w:rPr>
        <w:t>będą</w:t>
      </w:r>
      <w:r w:rsidRPr="005C4EAC">
        <w:rPr>
          <w:rFonts w:ascii="Times New Roman" w:hAnsi="Times New Roman" w:cs="Times New Roman"/>
          <w:spacing w:val="-9"/>
          <w:sz w:val="24"/>
          <w:szCs w:val="24"/>
          <w:lang w:val="pl-PL"/>
        </w:rPr>
        <w:t xml:space="preserve"> </w:t>
      </w:r>
      <w:r w:rsidRPr="005C4EAC">
        <w:rPr>
          <w:rFonts w:ascii="Times New Roman" w:hAnsi="Times New Roman" w:cs="Times New Roman"/>
          <w:sz w:val="24"/>
          <w:szCs w:val="24"/>
          <w:lang w:val="pl-PL"/>
        </w:rPr>
        <w:t>rozstrzygane</w:t>
      </w:r>
      <w:r w:rsidRPr="005C4EAC">
        <w:rPr>
          <w:rFonts w:ascii="Times New Roman" w:hAnsi="Times New Roman" w:cs="Times New Roman"/>
          <w:spacing w:val="-8"/>
          <w:sz w:val="24"/>
          <w:szCs w:val="24"/>
          <w:lang w:val="pl-PL"/>
        </w:rPr>
        <w:t xml:space="preserve"> </w:t>
      </w:r>
      <w:r w:rsidRPr="005C4EAC">
        <w:rPr>
          <w:rFonts w:ascii="Times New Roman" w:hAnsi="Times New Roman" w:cs="Times New Roman"/>
          <w:sz w:val="24"/>
          <w:szCs w:val="24"/>
          <w:lang w:val="pl-PL"/>
        </w:rPr>
        <w:t>przez</w:t>
      </w:r>
      <w:r w:rsidRPr="005C4EAC">
        <w:rPr>
          <w:rFonts w:ascii="Times New Roman" w:hAnsi="Times New Roman" w:cs="Times New Roman"/>
          <w:spacing w:val="-9"/>
          <w:sz w:val="24"/>
          <w:szCs w:val="24"/>
          <w:lang w:val="pl-PL"/>
        </w:rPr>
        <w:t xml:space="preserve"> </w:t>
      </w:r>
      <w:r w:rsidRPr="005C4EAC">
        <w:rPr>
          <w:rFonts w:ascii="Times New Roman" w:hAnsi="Times New Roman" w:cs="Times New Roman"/>
          <w:sz w:val="24"/>
          <w:szCs w:val="24"/>
          <w:lang w:val="pl-PL"/>
        </w:rPr>
        <w:t>sąd</w:t>
      </w:r>
      <w:r w:rsidRPr="005C4EAC">
        <w:rPr>
          <w:rFonts w:ascii="Times New Roman" w:hAnsi="Times New Roman" w:cs="Times New Roman"/>
          <w:spacing w:val="-12"/>
          <w:sz w:val="24"/>
          <w:szCs w:val="24"/>
          <w:lang w:val="pl-PL"/>
        </w:rPr>
        <w:t xml:space="preserve"> </w:t>
      </w:r>
      <w:r w:rsidRPr="005C4EAC">
        <w:rPr>
          <w:rFonts w:ascii="Times New Roman" w:hAnsi="Times New Roman" w:cs="Times New Roman"/>
          <w:sz w:val="24"/>
          <w:szCs w:val="24"/>
          <w:lang w:val="pl-PL"/>
        </w:rPr>
        <w:t>właściwy</w:t>
      </w:r>
      <w:r w:rsidRPr="005C4EAC">
        <w:rPr>
          <w:rFonts w:ascii="Times New Roman" w:hAnsi="Times New Roman" w:cs="Times New Roman"/>
          <w:spacing w:val="-47"/>
          <w:sz w:val="24"/>
          <w:szCs w:val="24"/>
          <w:lang w:val="pl-PL"/>
        </w:rPr>
        <w:t xml:space="preserve"> </w:t>
      </w:r>
      <w:r w:rsidRPr="005C4EAC">
        <w:rPr>
          <w:rFonts w:ascii="Times New Roman" w:hAnsi="Times New Roman" w:cs="Times New Roman"/>
          <w:sz w:val="24"/>
          <w:szCs w:val="24"/>
          <w:lang w:val="pl-PL"/>
        </w:rPr>
        <w:t>miejscowo</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dla siedziby</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Zamawiającego.</w:t>
      </w:r>
    </w:p>
    <w:p w14:paraId="41500C8A" w14:textId="5AAC062E" w:rsidR="00EF2852" w:rsidRPr="005C4EAC" w:rsidRDefault="00EF2852" w:rsidP="000531EC">
      <w:pPr>
        <w:pStyle w:val="Akapitzlist"/>
        <w:numPr>
          <w:ilvl w:val="0"/>
          <w:numId w:val="25"/>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W przypadku rozbieżności pomiędzy postanowieniami zamieszczonymi bezpośrednio w Umowie a postanowieniami Załączników, pierwszeństwo mają postanowienia Umowy. Powyższe nie wyklucza łącznej interpretacji postanowień Umowy i Załączników, jeśli w zakresie danego zagadnienia nie są ze sobą sprzeczne, lecz się wzajemnie </w:t>
      </w:r>
      <w:r w:rsidR="001E1EC3" w:rsidRPr="005C4EAC">
        <w:rPr>
          <w:rFonts w:ascii="Times New Roman" w:hAnsi="Times New Roman" w:cs="Times New Roman"/>
          <w:sz w:val="24"/>
          <w:szCs w:val="24"/>
          <w:lang w:val="pl-PL"/>
        </w:rPr>
        <w:t>uzupełniają.</w:t>
      </w:r>
    </w:p>
    <w:p w14:paraId="36FDE2B3" w14:textId="2E814DDD" w:rsidR="00EF2852" w:rsidRPr="005C4EAC" w:rsidRDefault="00EF2852" w:rsidP="000531EC">
      <w:pPr>
        <w:pStyle w:val="Akapitzlist"/>
        <w:numPr>
          <w:ilvl w:val="0"/>
          <w:numId w:val="25"/>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Ilekroć Umowa wymaga dla czynności Stron formy pisemnej, Strony dopuszczają dokonywanie tych czynności również w postaci elektronicznej opatrzonej podpisem kwalifikowanym w</w:t>
      </w:r>
      <w:r w:rsidR="00501FAB"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 xml:space="preserve">rozumieniu art. 781 Kodeksu cywilnego. Dokument w postaci elektronicznej, o którym mowa </w:t>
      </w:r>
      <w:r w:rsidRPr="005C4EAC">
        <w:rPr>
          <w:rFonts w:ascii="Times New Roman" w:hAnsi="Times New Roman" w:cs="Times New Roman"/>
          <w:sz w:val="24"/>
          <w:szCs w:val="24"/>
          <w:lang w:val="pl-PL"/>
        </w:rPr>
        <w:lastRenderedPageBreak/>
        <w:t>w zdaniu poprzedzającym, po jego opatrzeniu podpisem kwalifikowanym zostanie przekazany drugiej Stronie na adres e-mail wskazany do komunikacji.</w:t>
      </w:r>
    </w:p>
    <w:p w14:paraId="44EEBB54" w14:textId="38A5B94D" w:rsidR="00EF2852" w:rsidRPr="005C4EAC" w:rsidRDefault="00EF2852" w:rsidP="000531EC">
      <w:pPr>
        <w:pStyle w:val="Akapitzlist"/>
        <w:numPr>
          <w:ilvl w:val="0"/>
          <w:numId w:val="25"/>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Dla uniknięcia wątpliwości Strony potwierdzają, że każda ze Stron może podpisać Umowę według swojego wyboru, zarówno poprzez złożenie własnoręcznego podpisu na papierowym egzemplarzu obejmującym treść Umowy, jak również poprzez naniesienie kwalifikowanego podpisu elektronicznego na pliku cyfrowym w formacie pdf, obejmującym treść Umowy, niezależnie od formy podpisu drugiej Strony. W przypadku, gdy Umowa lub Zamówienie zostanie podpisane w</w:t>
      </w:r>
      <w:r w:rsidR="00501FAB" w:rsidRPr="005C4EAC">
        <w:rPr>
          <w:rFonts w:ascii="Times New Roman" w:hAnsi="Times New Roman" w:cs="Times New Roman"/>
          <w:sz w:val="24"/>
          <w:szCs w:val="24"/>
          <w:lang w:val="pl-PL"/>
        </w:rPr>
        <w:t> </w:t>
      </w:r>
      <w:r w:rsidRPr="005C4EAC">
        <w:rPr>
          <w:rFonts w:ascii="Times New Roman" w:hAnsi="Times New Roman" w:cs="Times New Roman"/>
          <w:sz w:val="24"/>
          <w:szCs w:val="24"/>
          <w:lang w:val="pl-PL"/>
        </w:rPr>
        <w:t>formie elektronicznej przez którąkolwiek ze Stron, podpisany w ten sposób plik cyfrowy obejmujący treść Umowy zostanie przekazany drugiej Stronie na adres e-mail wskazany do komunikacji. Umowa zostaje zawarta z dniem złożenia ostatniego z podpisów osób uprawnionych do złożenia oświadczeń woli w imieniu Stron.</w:t>
      </w:r>
    </w:p>
    <w:p w14:paraId="1595583D" w14:textId="77777777" w:rsidR="00EF2852" w:rsidRPr="005C4EAC" w:rsidRDefault="00EF2852" w:rsidP="000531EC">
      <w:pPr>
        <w:pStyle w:val="Akapitzlist"/>
        <w:numPr>
          <w:ilvl w:val="0"/>
          <w:numId w:val="25"/>
        </w:numPr>
        <w:tabs>
          <w:tab w:val="left" w:pos="851"/>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Każda ze Stron potwierdza, że używany przez nią podpis elektroniczny jest kwalifikowanym podpisem elektronicznym w rozumieniu kodeksu cywilnego, wydanym przez kwalifikowanego dostawcę usług zaufania oraz spełnia wymogi dla kwalifikowanego podpisu elektronicznego zawarte w Rozporządzeniu Parlamentu Europejskiego i Rady (UE) nr 910/2014 z dnia 23 lipca 2014 r. w sprawie identyfikacji elektronicznej i usług zaufania w odniesieniu do transakcji elektronicznych na rynku wewnętrznym oraz uchylające dyrektywę 1999/93/WE (</w:t>
      </w:r>
      <w:proofErr w:type="spellStart"/>
      <w:r w:rsidRPr="005C4EAC">
        <w:rPr>
          <w:rFonts w:ascii="Times New Roman" w:hAnsi="Times New Roman" w:cs="Times New Roman"/>
          <w:sz w:val="24"/>
          <w:szCs w:val="24"/>
          <w:lang w:val="pl-PL"/>
        </w:rPr>
        <w:t>eIDAS</w:t>
      </w:r>
      <w:proofErr w:type="spellEnd"/>
      <w:r w:rsidRPr="005C4EAC">
        <w:rPr>
          <w:rFonts w:ascii="Times New Roman" w:hAnsi="Times New Roman" w:cs="Times New Roman"/>
          <w:sz w:val="24"/>
          <w:szCs w:val="24"/>
          <w:lang w:val="pl-PL"/>
        </w:rPr>
        <w:t>).</w:t>
      </w:r>
    </w:p>
    <w:p w14:paraId="2CB5F2A5" w14:textId="1D66E405" w:rsidR="002F0EFC" w:rsidRPr="005C4EAC" w:rsidRDefault="00EF2852" w:rsidP="000531EC">
      <w:pPr>
        <w:pStyle w:val="Akapitzlist"/>
        <w:numPr>
          <w:ilvl w:val="0"/>
          <w:numId w:val="25"/>
        </w:numPr>
        <w:tabs>
          <w:tab w:val="left" w:pos="851"/>
        </w:tabs>
        <w:spacing w:line="360" w:lineRule="auto"/>
        <w:ind w:left="284" w:hanging="426"/>
        <w:rPr>
          <w:rFonts w:ascii="Times New Roman" w:hAnsi="Times New Roman" w:cs="Times New Roman"/>
          <w:sz w:val="24"/>
          <w:szCs w:val="24"/>
          <w:lang w:val="pl-PL"/>
        </w:rPr>
      </w:pPr>
      <w:r w:rsidRPr="005C4EAC">
        <w:rPr>
          <w:rFonts w:ascii="Times New Roman" w:hAnsi="Times New Roman" w:cs="Times New Roman"/>
          <w:sz w:val="24"/>
          <w:szCs w:val="24"/>
          <w:lang w:val="pl-PL"/>
        </w:rPr>
        <w:t>W przypadku podpisywania Umowy w formie papierowej z podpisem własnoręcznym przez przynajmniej jedną ze Stron, Strona ta sporządzi Umowę w dwóch jednobrzmiących egzemplarzach (po jednym dla Wykonawcy i dla Zamawiającego) i każdy z nich opatrzy podpisem</w:t>
      </w:r>
      <w:r w:rsidR="002F0EFC" w:rsidRPr="005C4EAC">
        <w:rPr>
          <w:rFonts w:ascii="Times New Roman" w:hAnsi="Times New Roman" w:cs="Times New Roman"/>
          <w:sz w:val="24"/>
          <w:szCs w:val="24"/>
          <w:lang w:val="pl-PL"/>
        </w:rPr>
        <w:t>.</w:t>
      </w:r>
    </w:p>
    <w:p w14:paraId="5B2A5E62" w14:textId="77777777" w:rsidR="002F0EFC" w:rsidRPr="005C4EAC" w:rsidRDefault="002F0EFC" w:rsidP="000531EC">
      <w:pPr>
        <w:pStyle w:val="Akapitzlist"/>
        <w:numPr>
          <w:ilvl w:val="0"/>
          <w:numId w:val="25"/>
        </w:numPr>
        <w:tabs>
          <w:tab w:val="left" w:pos="851"/>
        </w:tabs>
        <w:spacing w:line="360" w:lineRule="auto"/>
        <w:ind w:left="284" w:hanging="426"/>
        <w:rPr>
          <w:rFonts w:ascii="Times New Roman" w:hAnsi="Times New Roman" w:cs="Times New Roman"/>
          <w:sz w:val="24"/>
          <w:szCs w:val="24"/>
          <w:lang w:val="pl-PL"/>
        </w:rPr>
      </w:pPr>
      <w:r w:rsidRPr="005C4EAC">
        <w:rPr>
          <w:rFonts w:ascii="Times New Roman" w:hAnsi="Times New Roman" w:cs="Times New Roman"/>
          <w:sz w:val="24"/>
          <w:szCs w:val="24"/>
          <w:lang w:val="pl-PL"/>
        </w:rPr>
        <w:t>Niżej</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wymienione załączniki</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stanowią</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integralną</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część</w:t>
      </w:r>
      <w:r w:rsidRPr="005C4EAC">
        <w:rPr>
          <w:rFonts w:ascii="Times New Roman" w:hAnsi="Times New Roman" w:cs="Times New Roman"/>
          <w:spacing w:val="-5"/>
          <w:sz w:val="24"/>
          <w:szCs w:val="24"/>
          <w:lang w:val="pl-PL"/>
        </w:rPr>
        <w:t xml:space="preserve"> </w:t>
      </w:r>
      <w:r w:rsidRPr="005C4EAC">
        <w:rPr>
          <w:rFonts w:ascii="Times New Roman" w:hAnsi="Times New Roman" w:cs="Times New Roman"/>
          <w:sz w:val="24"/>
          <w:szCs w:val="24"/>
          <w:lang w:val="pl-PL"/>
        </w:rPr>
        <w:t>Umowy:</w:t>
      </w:r>
    </w:p>
    <w:p w14:paraId="20E4F409" w14:textId="77777777" w:rsidR="00406C35" w:rsidRPr="005C4EAC" w:rsidRDefault="00406C35" w:rsidP="000531EC">
      <w:pPr>
        <w:pStyle w:val="Akapitzlist"/>
        <w:numPr>
          <w:ilvl w:val="1"/>
          <w:numId w:val="25"/>
        </w:numPr>
        <w:tabs>
          <w:tab w:val="left" w:pos="851"/>
          <w:tab w:val="left" w:pos="1150"/>
        </w:tabs>
        <w:spacing w:line="360" w:lineRule="auto"/>
        <w:ind w:left="567"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Załącznik</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nr</w:t>
      </w:r>
      <w:r w:rsidRPr="005C4EAC">
        <w:rPr>
          <w:rFonts w:ascii="Times New Roman" w:hAnsi="Times New Roman" w:cs="Times New Roman"/>
          <w:spacing w:val="-4"/>
          <w:sz w:val="24"/>
          <w:szCs w:val="24"/>
          <w:lang w:val="pl-PL"/>
        </w:rPr>
        <w:t xml:space="preserve"> </w:t>
      </w:r>
      <w:r w:rsidRPr="005C4EAC">
        <w:rPr>
          <w:rFonts w:ascii="Times New Roman" w:hAnsi="Times New Roman" w:cs="Times New Roman"/>
          <w:sz w:val="24"/>
          <w:szCs w:val="24"/>
          <w:lang w:val="pl-PL"/>
        </w:rPr>
        <w:t>1</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Opis</w:t>
      </w:r>
      <w:r w:rsidRPr="005C4EAC">
        <w:rPr>
          <w:rFonts w:ascii="Times New Roman" w:hAnsi="Times New Roman" w:cs="Times New Roman"/>
          <w:spacing w:val="-4"/>
          <w:sz w:val="24"/>
          <w:szCs w:val="24"/>
          <w:lang w:val="pl-PL"/>
        </w:rPr>
        <w:t xml:space="preserve"> </w:t>
      </w:r>
      <w:r w:rsidRPr="005C4EAC">
        <w:rPr>
          <w:rFonts w:ascii="Times New Roman" w:hAnsi="Times New Roman" w:cs="Times New Roman"/>
          <w:sz w:val="24"/>
          <w:szCs w:val="24"/>
          <w:lang w:val="pl-PL"/>
        </w:rPr>
        <w:t>Przedmiotu</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Zamówienia,</w:t>
      </w:r>
    </w:p>
    <w:p w14:paraId="0A72C37B" w14:textId="5F9260FC" w:rsidR="00406C35" w:rsidRPr="005C4EAC" w:rsidRDefault="00406C35" w:rsidP="000531EC">
      <w:pPr>
        <w:pStyle w:val="Akapitzlist"/>
        <w:numPr>
          <w:ilvl w:val="1"/>
          <w:numId w:val="25"/>
        </w:numPr>
        <w:tabs>
          <w:tab w:val="left" w:pos="851"/>
          <w:tab w:val="left" w:pos="1150"/>
        </w:tabs>
        <w:spacing w:line="360" w:lineRule="auto"/>
        <w:ind w:left="567"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Załącznik</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nr</w:t>
      </w:r>
      <w:r w:rsidRPr="005C4EAC">
        <w:rPr>
          <w:rFonts w:ascii="Times New Roman" w:hAnsi="Times New Roman" w:cs="Times New Roman"/>
          <w:spacing w:val="-4"/>
          <w:sz w:val="24"/>
          <w:szCs w:val="24"/>
          <w:lang w:val="pl-PL"/>
        </w:rPr>
        <w:t xml:space="preserve"> </w:t>
      </w:r>
      <w:r w:rsidRPr="005C4EAC">
        <w:rPr>
          <w:rFonts w:ascii="Times New Roman" w:hAnsi="Times New Roman" w:cs="Times New Roman"/>
          <w:sz w:val="24"/>
          <w:szCs w:val="24"/>
          <w:lang w:val="pl-PL"/>
        </w:rPr>
        <w:t>2 –</w:t>
      </w:r>
      <w:r w:rsidRPr="005C4EAC">
        <w:rPr>
          <w:rFonts w:ascii="Times New Roman" w:hAnsi="Times New Roman" w:cs="Times New Roman"/>
          <w:spacing w:val="-4"/>
          <w:sz w:val="24"/>
          <w:szCs w:val="24"/>
          <w:lang w:val="pl-PL"/>
        </w:rPr>
        <w:t xml:space="preserve"> </w:t>
      </w:r>
      <w:r w:rsidRPr="005C4EAC">
        <w:rPr>
          <w:rFonts w:ascii="Times New Roman" w:hAnsi="Times New Roman" w:cs="Times New Roman"/>
          <w:sz w:val="24"/>
          <w:szCs w:val="24"/>
          <w:lang w:val="pl-PL"/>
        </w:rPr>
        <w:t>wzór</w:t>
      </w:r>
      <w:r w:rsidRPr="005C4EAC">
        <w:rPr>
          <w:rFonts w:ascii="Times New Roman" w:hAnsi="Times New Roman" w:cs="Times New Roman"/>
          <w:spacing w:val="-2"/>
          <w:sz w:val="24"/>
          <w:szCs w:val="24"/>
          <w:lang w:val="pl-PL"/>
        </w:rPr>
        <w:t xml:space="preserve"> </w:t>
      </w:r>
      <w:r w:rsidR="00382DEF">
        <w:rPr>
          <w:rFonts w:ascii="Times New Roman" w:hAnsi="Times New Roman" w:cs="Times New Roman"/>
          <w:sz w:val="24"/>
          <w:szCs w:val="24"/>
          <w:lang w:val="pl-PL"/>
        </w:rPr>
        <w:t>Raportu</w:t>
      </w:r>
    </w:p>
    <w:p w14:paraId="3C5CB654" w14:textId="5FC417D6" w:rsidR="009D65AA" w:rsidRPr="005C4EAC" w:rsidRDefault="009D65AA" w:rsidP="000531EC">
      <w:pPr>
        <w:pStyle w:val="Akapitzlist"/>
        <w:numPr>
          <w:ilvl w:val="1"/>
          <w:numId w:val="25"/>
        </w:numPr>
        <w:tabs>
          <w:tab w:val="left" w:pos="851"/>
          <w:tab w:val="left" w:pos="1149"/>
          <w:tab w:val="left" w:pos="1150"/>
        </w:tabs>
        <w:spacing w:line="360" w:lineRule="auto"/>
        <w:ind w:left="567"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Załącznik nr </w:t>
      </w:r>
      <w:r w:rsidR="00382DEF">
        <w:rPr>
          <w:rFonts w:ascii="Times New Roman" w:hAnsi="Times New Roman" w:cs="Times New Roman"/>
          <w:sz w:val="24"/>
          <w:szCs w:val="24"/>
          <w:lang w:val="pl-PL"/>
        </w:rPr>
        <w:t>3</w:t>
      </w:r>
      <w:r w:rsidR="009E259D" w:rsidRPr="005C4EAC">
        <w:rPr>
          <w:rFonts w:ascii="Times New Roman" w:hAnsi="Times New Roman" w:cs="Times New Roman"/>
          <w:sz w:val="24"/>
          <w:szCs w:val="24"/>
          <w:lang w:val="pl-PL"/>
        </w:rPr>
        <w:t xml:space="preserve"> </w:t>
      </w:r>
      <w:r w:rsidRPr="005C4EAC">
        <w:rPr>
          <w:rFonts w:ascii="Times New Roman" w:hAnsi="Times New Roman" w:cs="Times New Roman"/>
          <w:sz w:val="24"/>
          <w:szCs w:val="24"/>
          <w:lang w:val="pl-PL"/>
        </w:rPr>
        <w:t>– umowa powierzenia przetwarzania danych osobowych</w:t>
      </w:r>
    </w:p>
    <w:p w14:paraId="0C8965FE" w14:textId="0B867CC4" w:rsidR="002F0EFC" w:rsidRPr="005C4EAC" w:rsidRDefault="002F0EFC" w:rsidP="000531EC">
      <w:pPr>
        <w:pStyle w:val="Akapitzlist"/>
        <w:numPr>
          <w:ilvl w:val="0"/>
          <w:numId w:val="25"/>
        </w:numPr>
        <w:tabs>
          <w:tab w:val="left" w:pos="851"/>
        </w:tabs>
        <w:spacing w:line="360" w:lineRule="auto"/>
        <w:ind w:left="284" w:hanging="426"/>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Umowę sporządzono w </w:t>
      </w:r>
      <w:r w:rsidR="008A5249" w:rsidRPr="005C4EAC">
        <w:rPr>
          <w:rFonts w:ascii="Times New Roman" w:hAnsi="Times New Roman" w:cs="Times New Roman"/>
          <w:sz w:val="24"/>
          <w:szCs w:val="24"/>
          <w:lang w:val="pl-PL"/>
        </w:rPr>
        <w:t>dwóch</w:t>
      </w:r>
      <w:r w:rsidRPr="005C4EAC">
        <w:rPr>
          <w:rFonts w:ascii="Times New Roman" w:hAnsi="Times New Roman" w:cs="Times New Roman"/>
          <w:sz w:val="24"/>
          <w:szCs w:val="24"/>
          <w:lang w:val="pl-PL"/>
        </w:rPr>
        <w:t xml:space="preserve"> jednobrzmiących egzemplarzach – jeden dla Wykonawcy i </w:t>
      </w:r>
      <w:r w:rsidR="008A5249" w:rsidRPr="005C4EAC">
        <w:rPr>
          <w:rFonts w:ascii="Times New Roman" w:hAnsi="Times New Roman" w:cs="Times New Roman"/>
          <w:sz w:val="24"/>
          <w:szCs w:val="24"/>
          <w:lang w:val="pl-PL"/>
        </w:rPr>
        <w:t>jeden</w:t>
      </w:r>
      <w:r w:rsidR="00A01423" w:rsidRPr="005C4EAC">
        <w:rPr>
          <w:rFonts w:ascii="Times New Roman" w:hAnsi="Times New Roman" w:cs="Times New Roman"/>
          <w:sz w:val="24"/>
          <w:szCs w:val="24"/>
          <w:lang w:val="pl-PL"/>
        </w:rPr>
        <w:t xml:space="preserve"> </w:t>
      </w:r>
      <w:r w:rsidRPr="005C4EAC">
        <w:rPr>
          <w:rFonts w:ascii="Times New Roman" w:hAnsi="Times New Roman" w:cs="Times New Roman"/>
          <w:sz w:val="24"/>
          <w:szCs w:val="24"/>
          <w:lang w:val="pl-PL"/>
        </w:rPr>
        <w:t>dla Zamawiającego.</w:t>
      </w:r>
    </w:p>
    <w:p w14:paraId="0096AD25" w14:textId="77777777" w:rsidR="00F50B20" w:rsidRPr="005C4EAC" w:rsidRDefault="00F50B20" w:rsidP="00B35BAC">
      <w:pPr>
        <w:tabs>
          <w:tab w:val="left" w:pos="7428"/>
        </w:tabs>
        <w:spacing w:line="360" w:lineRule="auto"/>
        <w:rPr>
          <w:rFonts w:ascii="Times New Roman" w:hAnsi="Times New Roman" w:cs="Times New Roman"/>
          <w:b/>
          <w:sz w:val="24"/>
          <w:szCs w:val="24"/>
          <w:lang w:val="pl-PL"/>
        </w:rPr>
      </w:pPr>
    </w:p>
    <w:p w14:paraId="1E6AACB3" w14:textId="08B41BAF" w:rsidR="002F0EFC" w:rsidRPr="005C4EAC" w:rsidRDefault="002F0EFC" w:rsidP="00B35BAC">
      <w:pPr>
        <w:tabs>
          <w:tab w:val="left" w:pos="7428"/>
        </w:tabs>
        <w:spacing w:line="360" w:lineRule="auto"/>
        <w:rPr>
          <w:rFonts w:ascii="Times New Roman" w:hAnsi="Times New Roman" w:cs="Times New Roman"/>
          <w:b/>
          <w:sz w:val="24"/>
          <w:szCs w:val="24"/>
          <w:lang w:val="pl-PL"/>
        </w:rPr>
      </w:pPr>
      <w:r w:rsidRPr="005C4EAC">
        <w:rPr>
          <w:rFonts w:ascii="Times New Roman" w:hAnsi="Times New Roman" w:cs="Times New Roman"/>
          <w:b/>
          <w:sz w:val="24"/>
          <w:szCs w:val="24"/>
          <w:lang w:val="pl-PL"/>
        </w:rPr>
        <w:t>ZAMAWIAJĄCY</w:t>
      </w:r>
      <w:r w:rsidRPr="005C4EAC">
        <w:rPr>
          <w:rFonts w:ascii="Times New Roman" w:hAnsi="Times New Roman" w:cs="Times New Roman"/>
          <w:b/>
          <w:sz w:val="24"/>
          <w:szCs w:val="24"/>
          <w:lang w:val="pl-PL"/>
        </w:rPr>
        <w:tab/>
        <w:t>WYKONAWCA</w:t>
      </w:r>
    </w:p>
    <w:p w14:paraId="3A26D4E4" w14:textId="77777777" w:rsidR="00E42767" w:rsidRPr="005C4EAC" w:rsidRDefault="00E42767" w:rsidP="00B35BAC">
      <w:pPr>
        <w:spacing w:line="360" w:lineRule="auto"/>
        <w:rPr>
          <w:rFonts w:ascii="Times New Roman" w:hAnsi="Times New Roman" w:cs="Times New Roman"/>
          <w:bCs/>
          <w:sz w:val="24"/>
          <w:szCs w:val="24"/>
          <w:lang w:val="pl-PL"/>
        </w:rPr>
      </w:pPr>
      <w:r w:rsidRPr="005C4EAC">
        <w:rPr>
          <w:rFonts w:ascii="Times New Roman" w:hAnsi="Times New Roman" w:cs="Times New Roman"/>
          <w:bCs/>
          <w:sz w:val="24"/>
          <w:szCs w:val="24"/>
          <w:lang w:val="pl-PL"/>
        </w:rPr>
        <w:br w:type="page"/>
      </w:r>
    </w:p>
    <w:p w14:paraId="5C0480B6" w14:textId="7AF1C6A2" w:rsidR="00AB2C3B" w:rsidRDefault="00AB2C3B" w:rsidP="00B35BAC">
      <w:pPr>
        <w:spacing w:line="360" w:lineRule="auto"/>
        <w:rPr>
          <w:rFonts w:ascii="Times New Roman" w:hAnsi="Times New Roman" w:cs="Times New Roman"/>
          <w:bCs/>
          <w:sz w:val="24"/>
          <w:szCs w:val="24"/>
          <w:lang w:val="pl-PL"/>
        </w:rPr>
      </w:pPr>
      <w:r>
        <w:rPr>
          <w:rFonts w:ascii="Times New Roman" w:hAnsi="Times New Roman" w:cs="Times New Roman"/>
          <w:bCs/>
          <w:sz w:val="24"/>
          <w:szCs w:val="24"/>
          <w:lang w:val="pl-PL"/>
        </w:rPr>
        <w:lastRenderedPageBreak/>
        <w:t>Załącznik nr 1 – opis przedmiotu zamówienia OPZ</w:t>
      </w:r>
    </w:p>
    <w:p w14:paraId="3EF5A4FA" w14:textId="77777777" w:rsidR="00AB2C3B" w:rsidRDefault="00AB2C3B" w:rsidP="00B35BAC">
      <w:pPr>
        <w:spacing w:line="360" w:lineRule="auto"/>
        <w:rPr>
          <w:rFonts w:ascii="Times New Roman" w:hAnsi="Times New Roman" w:cs="Times New Roman"/>
          <w:bCs/>
          <w:sz w:val="24"/>
          <w:szCs w:val="24"/>
          <w:lang w:val="pl-PL"/>
        </w:rPr>
      </w:pPr>
    </w:p>
    <w:p w14:paraId="2E3EE334" w14:textId="77777777" w:rsidR="00AB2C3B" w:rsidRPr="00AB2C3B" w:rsidRDefault="00AB2C3B" w:rsidP="00AB2C3B">
      <w:pPr>
        <w:widowControl/>
        <w:autoSpaceDE/>
        <w:autoSpaceDN/>
        <w:spacing w:before="240"/>
        <w:ind w:firstLine="708"/>
        <w:outlineLvl w:val="0"/>
        <w:rPr>
          <w:rFonts w:eastAsia="Times New Roman"/>
          <w:color w:val="2F5496"/>
          <w:sz w:val="32"/>
          <w:szCs w:val="32"/>
          <w:lang w:val="pl-PL" w:eastAsia="pl-PL"/>
        </w:rPr>
      </w:pPr>
      <w:r w:rsidRPr="00AB2C3B">
        <w:rPr>
          <w:rFonts w:eastAsia="Times New Roman"/>
          <w:color w:val="2F5496"/>
          <w:sz w:val="32"/>
          <w:szCs w:val="32"/>
          <w:lang w:val="pl-PL" w:eastAsia="pl-PL"/>
        </w:rPr>
        <w:t>OPZ – Opracowanie i wdrożenie Systemu Zarządzania Bezpieczeństwem Informacji oraz Systemu Zarządzania Ciągłością Działania</w:t>
      </w:r>
    </w:p>
    <w:p w14:paraId="3D9F0A6C" w14:textId="77777777" w:rsidR="00AB2C3B" w:rsidRPr="00AB2C3B" w:rsidRDefault="00AB2C3B" w:rsidP="00AB2C3B">
      <w:pPr>
        <w:widowControl/>
        <w:autoSpaceDE/>
        <w:autoSpaceDN/>
        <w:spacing w:before="240"/>
        <w:outlineLvl w:val="0"/>
        <w:rPr>
          <w:rFonts w:eastAsia="Yu Gothic Light"/>
          <w:color w:val="2F5496"/>
          <w:sz w:val="32"/>
          <w:szCs w:val="32"/>
          <w:lang w:val="pl-PL" w:eastAsia="pl-PL"/>
        </w:rPr>
      </w:pPr>
      <w:r w:rsidRPr="00AB2C3B">
        <w:rPr>
          <w:rFonts w:eastAsia="Yu Gothic Light"/>
          <w:color w:val="2F5496"/>
          <w:sz w:val="32"/>
          <w:szCs w:val="32"/>
          <w:lang w:val="pl-PL" w:eastAsia="pl-PL"/>
        </w:rPr>
        <w:t xml:space="preserve">1. Zamawiający </w:t>
      </w:r>
    </w:p>
    <w:p w14:paraId="195FA47B" w14:textId="77777777" w:rsidR="00AB2C3B" w:rsidRPr="00AB2C3B" w:rsidRDefault="00AB2C3B" w:rsidP="00AB2C3B">
      <w:pPr>
        <w:widowControl/>
        <w:autoSpaceDE/>
        <w:autoSpaceDN/>
        <w:jc w:val="both"/>
        <w:rPr>
          <w:lang w:val="pl-PL" w:eastAsia="pl-PL"/>
        </w:rPr>
      </w:pPr>
      <w:r w:rsidRPr="00AB2C3B">
        <w:rPr>
          <w:lang w:val="pl-PL" w:eastAsia="pl-PL"/>
        </w:rPr>
        <w:t>Agencja Oceny Technologii Medycznych i Taryfikacji (AOTMiT) jest kluczową instytucją w polskim systemie ochrony zdrowia, odpowiedzialną za ocenę technologii medycznych oraz ustalanie taryf świadczeń zdrowotnych.</w:t>
      </w:r>
    </w:p>
    <w:p w14:paraId="0535D4F5" w14:textId="77777777" w:rsidR="00AB2C3B" w:rsidRPr="00AB2C3B" w:rsidRDefault="00AB2C3B" w:rsidP="00AB2C3B">
      <w:pPr>
        <w:widowControl/>
        <w:autoSpaceDE/>
        <w:autoSpaceDN/>
        <w:jc w:val="both"/>
        <w:rPr>
          <w:lang w:val="pl-PL" w:eastAsia="pl-PL"/>
        </w:rPr>
      </w:pPr>
    </w:p>
    <w:p w14:paraId="7D377F69" w14:textId="77777777" w:rsidR="00AB2C3B" w:rsidRPr="00AB2C3B" w:rsidRDefault="00AB2C3B" w:rsidP="00AB2C3B">
      <w:pPr>
        <w:widowControl/>
        <w:autoSpaceDE/>
        <w:autoSpaceDN/>
        <w:jc w:val="both"/>
        <w:rPr>
          <w:lang w:val="pl-PL" w:eastAsia="pl-PL"/>
        </w:rPr>
      </w:pPr>
      <w:r w:rsidRPr="00AB2C3B">
        <w:rPr>
          <w:lang w:val="pl-PL" w:eastAsia="pl-PL"/>
        </w:rPr>
        <w:t>Rola AOTMiT</w:t>
      </w:r>
    </w:p>
    <w:p w14:paraId="551FD920" w14:textId="77777777" w:rsidR="00AB2C3B" w:rsidRPr="00AB2C3B" w:rsidRDefault="00AB2C3B" w:rsidP="00AB2C3B">
      <w:pPr>
        <w:widowControl/>
        <w:autoSpaceDE/>
        <w:autoSpaceDN/>
        <w:jc w:val="both"/>
        <w:rPr>
          <w:lang w:val="pl-PL" w:eastAsia="pl-PL"/>
        </w:rPr>
      </w:pPr>
      <w:r w:rsidRPr="00AB2C3B">
        <w:rPr>
          <w:lang w:val="pl-PL" w:eastAsia="pl-PL"/>
        </w:rPr>
        <w:t xml:space="preserve">AOTMiT pełni istotną rolę w optymalizacji wydatkowania środków publicznych oraz zapewnieniu dostępu do efektywnych terapii. Agencja wspiera decyzje dotyczące finansowania świadczeń z publicznych środków, co ma na celu poprawę efektywności opieki zdrowotnej. </w:t>
      </w:r>
    </w:p>
    <w:p w14:paraId="41D995BD" w14:textId="77777777" w:rsidR="00AB2C3B" w:rsidRPr="00AB2C3B" w:rsidRDefault="00AB2C3B" w:rsidP="00AB2C3B">
      <w:pPr>
        <w:widowControl/>
        <w:autoSpaceDE/>
        <w:autoSpaceDN/>
        <w:jc w:val="both"/>
        <w:rPr>
          <w:lang w:val="pl-PL" w:eastAsia="pl-PL"/>
        </w:rPr>
      </w:pPr>
    </w:p>
    <w:p w14:paraId="535249D4" w14:textId="77777777" w:rsidR="00AB2C3B" w:rsidRPr="00AB2C3B" w:rsidRDefault="00AB2C3B" w:rsidP="00AB2C3B">
      <w:pPr>
        <w:widowControl/>
        <w:autoSpaceDE/>
        <w:autoSpaceDN/>
        <w:jc w:val="both"/>
        <w:rPr>
          <w:lang w:val="pl-PL" w:eastAsia="pl-PL"/>
        </w:rPr>
      </w:pPr>
      <w:r w:rsidRPr="00AB2C3B">
        <w:rPr>
          <w:lang w:val="pl-PL" w:eastAsia="pl-PL"/>
        </w:rPr>
        <w:t>Zadania AOTMiT</w:t>
      </w:r>
    </w:p>
    <w:p w14:paraId="16E71F83" w14:textId="77777777" w:rsidR="00AB2C3B" w:rsidRPr="00AB2C3B" w:rsidRDefault="00AB2C3B" w:rsidP="00AB2C3B">
      <w:pPr>
        <w:widowControl/>
        <w:autoSpaceDE/>
        <w:autoSpaceDN/>
        <w:jc w:val="both"/>
        <w:rPr>
          <w:lang w:val="pl-PL" w:eastAsia="pl-PL"/>
        </w:rPr>
      </w:pPr>
      <w:r w:rsidRPr="00AB2C3B">
        <w:rPr>
          <w:lang w:val="pl-PL" w:eastAsia="pl-PL"/>
        </w:rPr>
        <w:t>Ocena technologii medycznych: AOTMiT przeprowadza analizy i oceny technologii medycznych, co pozwala na podejmowanie świadomych decyzji dotyczących refundacji i finansowania świadczeń zdrowotnych.</w:t>
      </w:r>
    </w:p>
    <w:p w14:paraId="3BB0A1BB" w14:textId="77777777" w:rsidR="00AB2C3B" w:rsidRPr="00AB2C3B" w:rsidRDefault="00AB2C3B" w:rsidP="00AB2C3B">
      <w:pPr>
        <w:widowControl/>
        <w:autoSpaceDE/>
        <w:autoSpaceDN/>
        <w:jc w:val="both"/>
        <w:rPr>
          <w:lang w:val="pl-PL" w:eastAsia="pl-PL"/>
        </w:rPr>
      </w:pPr>
      <w:r w:rsidRPr="00AB2C3B">
        <w:rPr>
          <w:lang w:val="pl-PL" w:eastAsia="pl-PL"/>
        </w:rPr>
        <w:t xml:space="preserve">Agencja ustala taryfy dla świadczeń zdrowotnych, co jest kluczowe dla zapewnienia przejrzystości i efektywności w systemie ochrony zdrowia. </w:t>
      </w:r>
    </w:p>
    <w:p w14:paraId="0239652B" w14:textId="77777777" w:rsidR="00AB2C3B" w:rsidRPr="00AB2C3B" w:rsidRDefault="00AB2C3B" w:rsidP="00AB2C3B">
      <w:pPr>
        <w:widowControl/>
        <w:autoSpaceDE/>
        <w:autoSpaceDN/>
        <w:jc w:val="both"/>
        <w:rPr>
          <w:lang w:val="pl-PL" w:eastAsia="pl-PL"/>
        </w:rPr>
      </w:pPr>
      <w:r w:rsidRPr="00AB2C3B">
        <w:rPr>
          <w:lang w:val="pl-PL" w:eastAsia="pl-PL"/>
        </w:rPr>
        <w:t xml:space="preserve">AOTMiT wspiera ministra zdrowia w procesie podejmowania decyzji dotyczących finansowania świadczeń lekowych i </w:t>
      </w:r>
      <w:proofErr w:type="spellStart"/>
      <w:r w:rsidRPr="00AB2C3B">
        <w:rPr>
          <w:lang w:val="pl-PL" w:eastAsia="pl-PL"/>
        </w:rPr>
        <w:t>nielekowych</w:t>
      </w:r>
      <w:proofErr w:type="spellEnd"/>
      <w:r w:rsidRPr="00AB2C3B">
        <w:rPr>
          <w:lang w:val="pl-PL" w:eastAsia="pl-PL"/>
        </w:rPr>
        <w:t>.</w:t>
      </w:r>
    </w:p>
    <w:p w14:paraId="6EEADB1D" w14:textId="77777777" w:rsidR="00AB2C3B" w:rsidRPr="00AB2C3B" w:rsidRDefault="00AB2C3B" w:rsidP="00AB2C3B">
      <w:pPr>
        <w:widowControl/>
        <w:autoSpaceDE/>
        <w:autoSpaceDN/>
        <w:jc w:val="both"/>
        <w:rPr>
          <w:lang w:val="pl-PL" w:eastAsia="pl-PL"/>
        </w:rPr>
      </w:pPr>
    </w:p>
    <w:p w14:paraId="42E4E617" w14:textId="77777777" w:rsidR="00AB2C3B" w:rsidRPr="00AB2C3B" w:rsidRDefault="00AB2C3B" w:rsidP="00AB2C3B">
      <w:pPr>
        <w:widowControl/>
        <w:autoSpaceDE/>
        <w:autoSpaceDN/>
        <w:jc w:val="both"/>
        <w:rPr>
          <w:lang w:val="pl-PL" w:eastAsia="pl-PL"/>
        </w:rPr>
      </w:pPr>
      <w:r w:rsidRPr="00AB2C3B">
        <w:rPr>
          <w:lang w:val="pl-PL" w:eastAsia="pl-PL"/>
        </w:rPr>
        <w:t>Lokalizacje:</w:t>
      </w:r>
    </w:p>
    <w:p w14:paraId="625BE92E" w14:textId="77777777" w:rsidR="00AB2C3B" w:rsidRPr="00AB2C3B" w:rsidRDefault="00AB2C3B" w:rsidP="00AB2C3B">
      <w:pPr>
        <w:widowControl/>
        <w:autoSpaceDE/>
        <w:autoSpaceDN/>
        <w:jc w:val="both"/>
        <w:rPr>
          <w:lang w:val="pl-PL" w:eastAsia="pl-PL"/>
        </w:rPr>
      </w:pPr>
      <w:r w:rsidRPr="00AB2C3B">
        <w:rPr>
          <w:lang w:val="pl-PL" w:eastAsia="pl-PL"/>
        </w:rPr>
        <w:t>Warszawa – centrala</w:t>
      </w:r>
    </w:p>
    <w:p w14:paraId="7B0D67F8" w14:textId="77777777" w:rsidR="00AB2C3B" w:rsidRPr="00AB2C3B" w:rsidRDefault="00AB2C3B" w:rsidP="00AB2C3B">
      <w:pPr>
        <w:widowControl/>
        <w:autoSpaceDE/>
        <w:autoSpaceDN/>
        <w:jc w:val="both"/>
        <w:rPr>
          <w:lang w:val="pl-PL" w:eastAsia="pl-PL"/>
        </w:rPr>
      </w:pPr>
      <w:r w:rsidRPr="00AB2C3B">
        <w:rPr>
          <w:lang w:val="pl-PL" w:eastAsia="pl-PL"/>
        </w:rPr>
        <w:t>Kraków i Wrocław – placówki zamiejscowe</w:t>
      </w:r>
    </w:p>
    <w:p w14:paraId="4C5A8244" w14:textId="77777777" w:rsidR="00AB2C3B" w:rsidRPr="00AB2C3B" w:rsidRDefault="00AB2C3B" w:rsidP="00AB2C3B">
      <w:pPr>
        <w:widowControl/>
        <w:autoSpaceDE/>
        <w:autoSpaceDN/>
        <w:jc w:val="both"/>
        <w:rPr>
          <w:lang w:val="pl-PL" w:eastAsia="pl-PL"/>
        </w:rPr>
      </w:pPr>
    </w:p>
    <w:p w14:paraId="47443734" w14:textId="77777777" w:rsidR="00AB2C3B" w:rsidRPr="00AB2C3B" w:rsidRDefault="00AB2C3B" w:rsidP="00AB2C3B">
      <w:pPr>
        <w:widowControl/>
        <w:autoSpaceDE/>
        <w:autoSpaceDN/>
        <w:jc w:val="both"/>
        <w:rPr>
          <w:lang w:val="pl-PL" w:eastAsia="pl-PL"/>
        </w:rPr>
      </w:pPr>
      <w:r w:rsidRPr="00AB2C3B">
        <w:rPr>
          <w:lang w:val="pl-PL" w:eastAsia="pl-PL"/>
        </w:rPr>
        <w:t xml:space="preserve">Liczba pracowników: 261 </w:t>
      </w:r>
    </w:p>
    <w:p w14:paraId="1F06B131" w14:textId="77777777" w:rsidR="00AB2C3B" w:rsidRPr="00AB2C3B" w:rsidRDefault="00AB2C3B" w:rsidP="00AB2C3B">
      <w:pPr>
        <w:widowControl/>
        <w:autoSpaceDE/>
        <w:autoSpaceDN/>
        <w:jc w:val="both"/>
        <w:rPr>
          <w:lang w:val="pl-PL" w:eastAsia="pl-PL"/>
        </w:rPr>
      </w:pPr>
    </w:p>
    <w:p w14:paraId="5EC85C79" w14:textId="77777777" w:rsidR="00AB2C3B" w:rsidRPr="00AB2C3B" w:rsidRDefault="00AB2C3B" w:rsidP="00AB2C3B">
      <w:pPr>
        <w:widowControl/>
        <w:autoSpaceDE/>
        <w:autoSpaceDN/>
        <w:jc w:val="both"/>
        <w:rPr>
          <w:b/>
          <w:bCs/>
          <w:lang w:val="pl-PL" w:eastAsia="pl-PL"/>
        </w:rPr>
      </w:pPr>
      <w:r w:rsidRPr="00AB2C3B">
        <w:rPr>
          <w:b/>
          <w:bCs/>
          <w:lang w:val="pl-PL" w:eastAsia="pl-PL"/>
        </w:rPr>
        <w:t>Więcej informacji na stronie:</w:t>
      </w:r>
      <w:r w:rsidRPr="00AB2C3B">
        <w:rPr>
          <w:rFonts w:cs="Raavi"/>
          <w:b/>
          <w:bCs/>
          <w:lang w:val="pl-PL"/>
        </w:rPr>
        <w:t xml:space="preserve"> </w:t>
      </w:r>
      <w:r w:rsidRPr="00AB2C3B">
        <w:rPr>
          <w:b/>
          <w:bCs/>
          <w:lang w:val="pl-PL" w:eastAsia="pl-PL"/>
        </w:rPr>
        <w:t>www.aotm.gov.pl</w:t>
      </w:r>
    </w:p>
    <w:p w14:paraId="47906639" w14:textId="77777777" w:rsidR="00AB2C3B" w:rsidRPr="00AB2C3B" w:rsidRDefault="00AB2C3B" w:rsidP="00AB2C3B">
      <w:pPr>
        <w:widowControl/>
        <w:autoSpaceDE/>
        <w:autoSpaceDN/>
        <w:jc w:val="both"/>
        <w:rPr>
          <w:lang w:val="pl-PL" w:eastAsia="pl-PL"/>
        </w:rPr>
      </w:pPr>
    </w:p>
    <w:p w14:paraId="09AE7180" w14:textId="77777777" w:rsidR="00AB2C3B" w:rsidRPr="00AB2C3B" w:rsidRDefault="00AB2C3B" w:rsidP="00AB2C3B">
      <w:pPr>
        <w:widowControl/>
        <w:autoSpaceDE/>
        <w:autoSpaceDN/>
        <w:jc w:val="both"/>
        <w:rPr>
          <w:lang w:val="pl-PL" w:eastAsia="pl-PL"/>
        </w:rPr>
      </w:pPr>
      <w:r w:rsidRPr="00AB2C3B">
        <w:rPr>
          <w:lang w:val="pl-PL" w:eastAsia="pl-PL"/>
        </w:rPr>
        <w:t xml:space="preserve">AOTMiT planuje wdrożenie Systemu Zarządzania Bezpieczeństwem Informacji (SZBI) oraz </w:t>
      </w:r>
      <w:proofErr w:type="spellStart"/>
      <w:r w:rsidRPr="00AB2C3B">
        <w:rPr>
          <w:rFonts w:eastAsia="Times New Roman"/>
          <w:lang w:val="pl-PL" w:eastAsia="pl-PL"/>
        </w:rPr>
        <w:t>oraz</w:t>
      </w:r>
      <w:proofErr w:type="spellEnd"/>
      <w:r w:rsidRPr="00AB2C3B">
        <w:rPr>
          <w:rFonts w:eastAsia="Times New Roman"/>
          <w:lang w:val="pl-PL" w:eastAsia="pl-PL"/>
        </w:rPr>
        <w:t xml:space="preserve"> System Zarządzania Ciągłością Działania</w:t>
      </w:r>
      <w:r w:rsidRPr="00AB2C3B">
        <w:rPr>
          <w:lang w:val="pl-PL" w:eastAsia="pl-PL"/>
        </w:rPr>
        <w:t xml:space="preserve"> (SZCD). Załącznik nr 1 do OPZ zawiera spis dokumentacji związanej z bezpieczeństwem informacji, obowiązującej w AOTMiT. Do współpracy z Wykonawcą zostanie wskazany zespół, złożony z przedstawicieli kluczowych komórek organizacyjnych odpowiedzialnych za współpracę z Wykonawcą na wszystkich etapach wdrożenia oraz Komitet Sterujący, w skład którego wchodzi kadra kierownicza AOTMiT. </w:t>
      </w:r>
    </w:p>
    <w:p w14:paraId="0444F859" w14:textId="77777777" w:rsidR="00AB2C3B" w:rsidRPr="00AB2C3B" w:rsidRDefault="00AB2C3B" w:rsidP="00AB2C3B">
      <w:pPr>
        <w:widowControl/>
        <w:autoSpaceDE/>
        <w:autoSpaceDN/>
        <w:jc w:val="both"/>
        <w:rPr>
          <w:lang w:val="pl-PL" w:eastAsia="pl-PL"/>
        </w:rPr>
      </w:pPr>
      <w:r w:rsidRPr="00AB2C3B">
        <w:rPr>
          <w:lang w:val="pl-PL" w:eastAsia="pl-PL"/>
        </w:rPr>
        <w:t>AOTMiT nie posiada audytorów i kontrolerów wewnętrznych, wykwalifikowanych w zakresie prowadzenia kontroli i audytu z obszaru SZBI i SZCD.</w:t>
      </w:r>
    </w:p>
    <w:p w14:paraId="64F80E53" w14:textId="77777777" w:rsidR="00AB2C3B" w:rsidRPr="00AB2C3B" w:rsidRDefault="00AB2C3B" w:rsidP="00AB2C3B">
      <w:pPr>
        <w:widowControl/>
        <w:autoSpaceDE/>
        <w:autoSpaceDN/>
        <w:spacing w:before="240"/>
        <w:outlineLvl w:val="0"/>
        <w:rPr>
          <w:rFonts w:eastAsia="Times New Roman"/>
          <w:color w:val="2F5496"/>
          <w:sz w:val="32"/>
          <w:szCs w:val="32"/>
          <w:lang w:val="pl-PL" w:eastAsia="pl-PL"/>
        </w:rPr>
      </w:pPr>
      <w:r w:rsidRPr="00AB2C3B">
        <w:rPr>
          <w:rFonts w:eastAsia="Times New Roman"/>
          <w:color w:val="2F5496"/>
          <w:sz w:val="32"/>
          <w:szCs w:val="32"/>
          <w:lang w:val="pl-PL" w:eastAsia="pl-PL"/>
        </w:rPr>
        <w:t>2. Przedmiot zamówienia</w:t>
      </w:r>
    </w:p>
    <w:p w14:paraId="1B4A7580" w14:textId="77777777" w:rsidR="00AB2C3B" w:rsidRPr="00AB2C3B" w:rsidRDefault="00AB2C3B" w:rsidP="00AB2C3B">
      <w:pPr>
        <w:widowControl/>
        <w:autoSpaceDE/>
        <w:autoSpaceDN/>
        <w:jc w:val="both"/>
        <w:rPr>
          <w:rFonts w:eastAsia="Times New Roman"/>
          <w:lang w:val="pl-PL" w:eastAsia="pl-PL"/>
        </w:rPr>
      </w:pPr>
      <w:r w:rsidRPr="00AB2C3B">
        <w:rPr>
          <w:color w:val="000000"/>
          <w:lang w:val="pl-PL"/>
        </w:rPr>
        <w:t xml:space="preserve">Opracowanie dokumentacji i wdrożenie Systemu Zarządzania Bezpieczeństwem Informacji oraz Systemu Zarządzania Ciągłości Działania w celu zapewnienia </w:t>
      </w:r>
      <w:r w:rsidRPr="00AB2C3B">
        <w:rPr>
          <w:rFonts w:eastAsia="Times New Roman"/>
          <w:lang w:val="pl-PL" w:eastAsia="pl-PL"/>
        </w:rPr>
        <w:t xml:space="preserve">zgodności z normą PN-ISO/IEC 27001:2023, </w:t>
      </w:r>
      <w:r w:rsidRPr="00AB2C3B">
        <w:rPr>
          <w:color w:val="000000"/>
          <w:lang w:val="pl-PL"/>
        </w:rPr>
        <w:t>ISO 22301:2020</w:t>
      </w:r>
      <w:r w:rsidRPr="00AB2C3B">
        <w:rPr>
          <w:rFonts w:eastAsia="Times New Roman"/>
          <w:lang w:val="pl-PL" w:eastAsia="pl-PL"/>
        </w:rPr>
        <w:t>, KRI oraz wymogami równoważnymi z wprowadzonymi znowelizowaną w 2026 r. ustawą o KSC w Agencji Oceny Technologii Medycznych i Taryfikacji.</w:t>
      </w:r>
    </w:p>
    <w:p w14:paraId="128A5FD5" w14:textId="77777777" w:rsidR="00AB2C3B" w:rsidRPr="00AB2C3B" w:rsidRDefault="00AB2C3B" w:rsidP="00AB2C3B">
      <w:pPr>
        <w:widowControl/>
        <w:autoSpaceDE/>
        <w:autoSpaceDN/>
        <w:jc w:val="both"/>
        <w:rPr>
          <w:rFonts w:eastAsia="Times New Roman"/>
          <w:lang w:val="pl-PL" w:eastAsia="pl-PL"/>
        </w:rPr>
      </w:pPr>
    </w:p>
    <w:p w14:paraId="618B27EC" w14:textId="77777777" w:rsidR="00AB2C3B" w:rsidRPr="00AB2C3B" w:rsidRDefault="00AB2C3B" w:rsidP="00AB2C3B">
      <w:pPr>
        <w:widowControl/>
        <w:autoSpaceDE/>
        <w:autoSpaceDN/>
        <w:jc w:val="both"/>
        <w:rPr>
          <w:rFonts w:eastAsia="Times New Roman"/>
          <w:lang w:val="pl-PL" w:eastAsia="pl-PL"/>
        </w:rPr>
      </w:pPr>
      <w:r w:rsidRPr="00AB2C3B">
        <w:rPr>
          <w:rFonts w:eastAsia="Times New Roman"/>
          <w:lang w:val="pl-PL" w:eastAsia="pl-PL"/>
        </w:rPr>
        <w:t>System obejmie całą organizację Zamawiającego.</w:t>
      </w:r>
    </w:p>
    <w:p w14:paraId="328775C2" w14:textId="77777777" w:rsidR="00AB2C3B" w:rsidRPr="00AB2C3B" w:rsidRDefault="00AB2C3B" w:rsidP="00AB2C3B">
      <w:pPr>
        <w:widowControl/>
        <w:autoSpaceDE/>
        <w:autoSpaceDN/>
        <w:jc w:val="both"/>
        <w:rPr>
          <w:rFonts w:eastAsia="Times New Roman"/>
          <w:lang w:val="pl-PL" w:eastAsia="pl-PL"/>
        </w:rPr>
      </w:pPr>
    </w:p>
    <w:p w14:paraId="11BD51F8" w14:textId="77777777" w:rsidR="00AB2C3B" w:rsidRPr="00AB2C3B" w:rsidRDefault="00AB2C3B" w:rsidP="00AB2C3B">
      <w:pPr>
        <w:widowControl/>
        <w:autoSpaceDE/>
        <w:autoSpaceDN/>
        <w:outlineLvl w:val="0"/>
        <w:rPr>
          <w:rFonts w:eastAsia="Yu Gothic Light"/>
          <w:color w:val="2F5496"/>
          <w:sz w:val="32"/>
          <w:szCs w:val="32"/>
          <w:lang w:val="pl-PL"/>
        </w:rPr>
      </w:pPr>
      <w:r w:rsidRPr="00AB2C3B">
        <w:rPr>
          <w:rFonts w:eastAsia="Yu Gothic Light"/>
          <w:color w:val="2F5496"/>
          <w:sz w:val="32"/>
          <w:szCs w:val="32"/>
          <w:lang w:val="pl-PL"/>
        </w:rPr>
        <w:t>3. Termin realizacji zamówienia</w:t>
      </w:r>
    </w:p>
    <w:p w14:paraId="26FE5D4E" w14:textId="77777777" w:rsidR="00AB2C3B" w:rsidRPr="00AB2C3B" w:rsidRDefault="00AB2C3B" w:rsidP="00AB2C3B">
      <w:pPr>
        <w:widowControl/>
        <w:autoSpaceDE/>
        <w:autoSpaceDN/>
        <w:spacing w:after="100" w:afterAutospacing="1"/>
        <w:rPr>
          <w:lang w:val="pl-PL"/>
        </w:rPr>
      </w:pPr>
      <w:r w:rsidRPr="00AB2C3B">
        <w:rPr>
          <w:lang w:val="pl-PL"/>
        </w:rPr>
        <w:t>Realizacja całości przedmiotu zamówienia potwierdzona zostanie protokołem odbioru końcowego przez Zamawiającego, po podpisaniu i zatwierdzeniu przez niego raportów z realizacji poszczególnych etapów. Zamówienie powinno zostać zrealizowane nie później niż do końca 2026 r.</w:t>
      </w:r>
    </w:p>
    <w:p w14:paraId="074E3462" w14:textId="77777777" w:rsidR="00AB2C3B" w:rsidRPr="00AB2C3B" w:rsidRDefault="00AB2C3B" w:rsidP="00AB2C3B">
      <w:pPr>
        <w:widowControl/>
        <w:autoSpaceDE/>
        <w:autoSpaceDN/>
        <w:spacing w:before="240"/>
        <w:outlineLvl w:val="0"/>
        <w:rPr>
          <w:rFonts w:eastAsia="Yu Gothic Light"/>
          <w:color w:val="2F5496"/>
          <w:sz w:val="32"/>
          <w:szCs w:val="32"/>
          <w:lang w:val="pl-PL"/>
        </w:rPr>
      </w:pPr>
      <w:r w:rsidRPr="00AB2C3B">
        <w:rPr>
          <w:rFonts w:eastAsia="Yu Gothic Light"/>
          <w:color w:val="2F5496"/>
          <w:sz w:val="32"/>
          <w:szCs w:val="32"/>
          <w:lang w:val="pl-PL"/>
        </w:rPr>
        <w:t>4. Ogólny harmonogram realizacji</w:t>
      </w:r>
    </w:p>
    <w:p w14:paraId="5E3C4C2C" w14:textId="77777777" w:rsidR="00AB2C3B" w:rsidRPr="00AB2C3B" w:rsidRDefault="00AB2C3B" w:rsidP="00AB2C3B">
      <w:pPr>
        <w:widowControl/>
        <w:numPr>
          <w:ilvl w:val="0"/>
          <w:numId w:val="83"/>
        </w:numPr>
        <w:autoSpaceDE/>
        <w:autoSpaceDN/>
        <w:spacing w:after="160" w:line="276" w:lineRule="auto"/>
        <w:contextualSpacing/>
        <w:rPr>
          <w:rFonts w:eastAsia="Times New Roman"/>
          <w:lang w:val="pl-PL" w:eastAsia="pl-PL"/>
        </w:rPr>
      </w:pPr>
      <w:r w:rsidRPr="00AB2C3B">
        <w:rPr>
          <w:rFonts w:eastAsia="Times New Roman"/>
          <w:lang w:val="pl-PL" w:eastAsia="pl-PL"/>
        </w:rPr>
        <w:t>Harmonogram realizacji składa się z następujących etapów:</w:t>
      </w:r>
    </w:p>
    <w:p w14:paraId="4A431325" w14:textId="77777777" w:rsidR="00AB2C3B" w:rsidRPr="00AB2C3B" w:rsidRDefault="00AB2C3B" w:rsidP="00AB2C3B">
      <w:pPr>
        <w:widowControl/>
        <w:numPr>
          <w:ilvl w:val="0"/>
          <w:numId w:val="74"/>
        </w:numPr>
        <w:autoSpaceDE/>
        <w:autoSpaceDN/>
        <w:spacing w:before="40" w:after="160" w:line="276" w:lineRule="auto"/>
        <w:contextualSpacing/>
        <w:jc w:val="both"/>
        <w:outlineLvl w:val="2"/>
        <w:rPr>
          <w:rFonts w:eastAsia="Times New Roman"/>
          <w:lang w:val="pl-PL" w:eastAsia="pl-PL"/>
        </w:rPr>
      </w:pPr>
      <w:r w:rsidRPr="00AB2C3B">
        <w:rPr>
          <w:rFonts w:eastAsia="Times New Roman"/>
          <w:lang w:val="pl-PL" w:eastAsia="pl-PL"/>
        </w:rPr>
        <w:t>Etap I – Audyt wstępny.</w:t>
      </w:r>
    </w:p>
    <w:p w14:paraId="0A424025" w14:textId="77777777" w:rsidR="00AB2C3B" w:rsidRPr="00AB2C3B" w:rsidRDefault="00AB2C3B" w:rsidP="00AB2C3B">
      <w:pPr>
        <w:widowControl/>
        <w:numPr>
          <w:ilvl w:val="0"/>
          <w:numId w:val="74"/>
        </w:numPr>
        <w:autoSpaceDE/>
        <w:autoSpaceDN/>
        <w:spacing w:before="40" w:after="160" w:line="276" w:lineRule="auto"/>
        <w:contextualSpacing/>
        <w:jc w:val="both"/>
        <w:outlineLvl w:val="2"/>
        <w:rPr>
          <w:rFonts w:eastAsia="Times New Roman"/>
          <w:lang w:val="pl-PL" w:eastAsia="pl-PL"/>
        </w:rPr>
      </w:pPr>
      <w:r w:rsidRPr="00AB2C3B">
        <w:rPr>
          <w:rFonts w:eastAsia="Times New Roman"/>
          <w:lang w:val="pl-PL" w:eastAsia="pl-PL"/>
        </w:rPr>
        <w:t>Etap II – Działania przygotowawcze.</w:t>
      </w:r>
    </w:p>
    <w:p w14:paraId="2AA38CC8" w14:textId="77777777" w:rsidR="00AB2C3B" w:rsidRPr="00AB2C3B" w:rsidRDefault="00AB2C3B" w:rsidP="00AB2C3B">
      <w:pPr>
        <w:widowControl/>
        <w:numPr>
          <w:ilvl w:val="0"/>
          <w:numId w:val="74"/>
        </w:numPr>
        <w:autoSpaceDE/>
        <w:autoSpaceDN/>
        <w:spacing w:before="40" w:after="160" w:line="276" w:lineRule="auto"/>
        <w:contextualSpacing/>
        <w:jc w:val="both"/>
        <w:outlineLvl w:val="2"/>
        <w:rPr>
          <w:rFonts w:eastAsia="Times New Roman"/>
          <w:lang w:val="pl-PL" w:eastAsia="pl-PL"/>
        </w:rPr>
      </w:pPr>
      <w:r w:rsidRPr="00AB2C3B">
        <w:rPr>
          <w:rFonts w:eastAsia="Times New Roman"/>
          <w:lang w:val="pl-PL" w:eastAsia="pl-PL"/>
        </w:rPr>
        <w:t>Etap III – Opracowanie koncepcji wdrożenia SZBI i SZCD.</w:t>
      </w:r>
    </w:p>
    <w:p w14:paraId="5F5C971E" w14:textId="77777777" w:rsidR="00AB2C3B" w:rsidRPr="00AB2C3B" w:rsidRDefault="00AB2C3B" w:rsidP="00AB2C3B">
      <w:pPr>
        <w:widowControl/>
        <w:numPr>
          <w:ilvl w:val="0"/>
          <w:numId w:val="74"/>
        </w:numPr>
        <w:autoSpaceDE/>
        <w:autoSpaceDN/>
        <w:spacing w:before="40" w:after="160" w:line="276" w:lineRule="auto"/>
        <w:contextualSpacing/>
        <w:jc w:val="both"/>
        <w:outlineLvl w:val="2"/>
        <w:rPr>
          <w:rFonts w:eastAsia="Times New Roman"/>
          <w:lang w:val="pl-PL" w:eastAsia="pl-PL"/>
        </w:rPr>
      </w:pPr>
      <w:r w:rsidRPr="00AB2C3B">
        <w:rPr>
          <w:rFonts w:eastAsia="Times New Roman"/>
          <w:lang w:val="pl-PL" w:eastAsia="pl-PL"/>
        </w:rPr>
        <w:t>Etap IV – Opracowanie SZBI i SZDC.</w:t>
      </w:r>
    </w:p>
    <w:p w14:paraId="7E1E3828" w14:textId="77777777" w:rsidR="00AB2C3B" w:rsidRPr="00AB2C3B" w:rsidRDefault="00AB2C3B" w:rsidP="00AB2C3B">
      <w:pPr>
        <w:widowControl/>
        <w:numPr>
          <w:ilvl w:val="0"/>
          <w:numId w:val="74"/>
        </w:numPr>
        <w:autoSpaceDE/>
        <w:autoSpaceDN/>
        <w:spacing w:before="40" w:after="160" w:line="276" w:lineRule="auto"/>
        <w:contextualSpacing/>
        <w:jc w:val="both"/>
        <w:outlineLvl w:val="2"/>
        <w:rPr>
          <w:rFonts w:eastAsia="Times New Roman"/>
          <w:lang w:val="pl-PL" w:eastAsia="pl-PL"/>
        </w:rPr>
      </w:pPr>
      <w:r w:rsidRPr="00AB2C3B">
        <w:rPr>
          <w:rFonts w:eastAsia="Times New Roman"/>
          <w:lang w:val="pl-PL" w:eastAsia="pl-PL"/>
        </w:rPr>
        <w:t>Etap V – Wdrożenie SZBI i SZCD.</w:t>
      </w:r>
    </w:p>
    <w:p w14:paraId="685D43B3" w14:textId="77777777" w:rsidR="00AB2C3B" w:rsidRPr="00AB2C3B" w:rsidRDefault="00AB2C3B" w:rsidP="00AB2C3B">
      <w:pPr>
        <w:widowControl/>
        <w:numPr>
          <w:ilvl w:val="0"/>
          <w:numId w:val="74"/>
        </w:numPr>
        <w:autoSpaceDE/>
        <w:autoSpaceDN/>
        <w:spacing w:before="40" w:after="160" w:line="276" w:lineRule="auto"/>
        <w:contextualSpacing/>
        <w:jc w:val="both"/>
        <w:outlineLvl w:val="2"/>
        <w:rPr>
          <w:rFonts w:eastAsia="Times New Roman"/>
          <w:lang w:val="pl-PL" w:eastAsia="pl-PL"/>
        </w:rPr>
      </w:pPr>
      <w:r w:rsidRPr="00AB2C3B">
        <w:rPr>
          <w:rFonts w:eastAsia="Times New Roman"/>
          <w:lang w:val="pl-PL" w:eastAsia="pl-PL"/>
        </w:rPr>
        <w:t>Etap VI – Audyt powdrożeniowy i przegląd zarządzania SZBI i SZCD.</w:t>
      </w:r>
    </w:p>
    <w:p w14:paraId="5CFB1CE4" w14:textId="77777777" w:rsidR="00AB2C3B" w:rsidRPr="00AB2C3B" w:rsidRDefault="00AB2C3B" w:rsidP="00AB2C3B">
      <w:pPr>
        <w:widowControl/>
        <w:numPr>
          <w:ilvl w:val="0"/>
          <w:numId w:val="83"/>
        </w:numPr>
        <w:autoSpaceDE/>
        <w:autoSpaceDN/>
        <w:spacing w:after="160" w:line="276" w:lineRule="auto"/>
        <w:contextualSpacing/>
        <w:rPr>
          <w:rFonts w:eastAsia="Times New Roman"/>
          <w:lang w:val="pl-PL" w:eastAsia="pl-PL"/>
        </w:rPr>
      </w:pPr>
      <w:r w:rsidRPr="00AB2C3B">
        <w:rPr>
          <w:rFonts w:eastAsia="Times New Roman"/>
          <w:lang w:val="pl-PL" w:eastAsia="pl-PL"/>
        </w:rPr>
        <w:t xml:space="preserve">Wykonawca, po zawarciu umowy, przygotuje szczegółowy harmonogram realizacji zamówienia, który zostanie </w:t>
      </w:r>
      <w:r w:rsidRPr="00AB2C3B">
        <w:rPr>
          <w:rFonts w:eastAsia="Times New Roman"/>
          <w:b/>
          <w:bCs/>
          <w:lang w:val="pl-PL" w:eastAsia="pl-PL"/>
        </w:rPr>
        <w:t>uzgodniony z Zamawiającym</w:t>
      </w:r>
      <w:r w:rsidRPr="00AB2C3B">
        <w:rPr>
          <w:rFonts w:eastAsia="Times New Roman"/>
          <w:lang w:val="pl-PL" w:eastAsia="pl-PL"/>
        </w:rPr>
        <w:t xml:space="preserve"> i stanowił będzie załącznik do umowy z uwzględnieniem, że:</w:t>
      </w:r>
    </w:p>
    <w:p w14:paraId="28904221" w14:textId="77777777" w:rsidR="00AB2C3B" w:rsidRPr="00AB2C3B" w:rsidRDefault="00AB2C3B" w:rsidP="00AB2C3B">
      <w:pPr>
        <w:widowControl/>
        <w:numPr>
          <w:ilvl w:val="0"/>
          <w:numId w:val="74"/>
        </w:numPr>
        <w:autoSpaceDE/>
        <w:autoSpaceDN/>
        <w:spacing w:before="40" w:after="160" w:line="276" w:lineRule="auto"/>
        <w:contextualSpacing/>
        <w:jc w:val="both"/>
        <w:outlineLvl w:val="2"/>
        <w:rPr>
          <w:rFonts w:eastAsia="Times New Roman"/>
          <w:lang w:val="pl-PL" w:eastAsia="pl-PL"/>
        </w:rPr>
      </w:pPr>
      <w:r w:rsidRPr="00AB2C3B">
        <w:rPr>
          <w:rFonts w:eastAsia="Times New Roman"/>
          <w:lang w:val="pl-PL" w:eastAsia="pl-PL"/>
        </w:rPr>
        <w:t xml:space="preserve">każdy z etapów nie może zakończyć się później niż do 45 dni od zakończenia poprzedzającego go etapu, </w:t>
      </w:r>
    </w:p>
    <w:p w14:paraId="4145A3A9" w14:textId="77777777" w:rsidR="00AB2C3B" w:rsidRPr="00AB2C3B" w:rsidRDefault="00AB2C3B" w:rsidP="00AB2C3B">
      <w:pPr>
        <w:widowControl/>
        <w:numPr>
          <w:ilvl w:val="0"/>
          <w:numId w:val="74"/>
        </w:numPr>
        <w:autoSpaceDE/>
        <w:autoSpaceDN/>
        <w:spacing w:before="40" w:after="160" w:line="276" w:lineRule="auto"/>
        <w:contextualSpacing/>
        <w:jc w:val="both"/>
        <w:outlineLvl w:val="2"/>
        <w:rPr>
          <w:rFonts w:eastAsia="Times New Roman"/>
          <w:lang w:val="pl-PL" w:eastAsia="pl-PL"/>
        </w:rPr>
      </w:pPr>
      <w:r w:rsidRPr="00AB2C3B">
        <w:rPr>
          <w:rFonts w:eastAsia="Times New Roman"/>
          <w:lang w:val="pl-PL" w:eastAsia="pl-PL"/>
        </w:rPr>
        <w:t>etapy od I do V powinny zostać zakończone do 30 września 2026 r.,</w:t>
      </w:r>
    </w:p>
    <w:p w14:paraId="27A462A9" w14:textId="77777777" w:rsidR="00AB2C3B" w:rsidRPr="00AB2C3B" w:rsidRDefault="00AB2C3B" w:rsidP="00AB2C3B">
      <w:pPr>
        <w:widowControl/>
        <w:numPr>
          <w:ilvl w:val="0"/>
          <w:numId w:val="74"/>
        </w:numPr>
        <w:autoSpaceDE/>
        <w:autoSpaceDN/>
        <w:spacing w:before="40" w:after="160" w:line="276" w:lineRule="auto"/>
        <w:contextualSpacing/>
        <w:jc w:val="both"/>
        <w:outlineLvl w:val="2"/>
        <w:rPr>
          <w:rFonts w:eastAsia="Times New Roman"/>
          <w:lang w:val="pl-PL" w:eastAsia="pl-PL"/>
        </w:rPr>
      </w:pPr>
      <w:r w:rsidRPr="00AB2C3B">
        <w:rPr>
          <w:rFonts w:eastAsia="Times New Roman"/>
          <w:lang w:val="pl-PL" w:eastAsia="pl-PL"/>
        </w:rPr>
        <w:t>możliwa jest równoległa realizacja wybranych etapów w celu optymalizacji czasu trwania zamówienia.</w:t>
      </w:r>
    </w:p>
    <w:p w14:paraId="6869C62F" w14:textId="77777777" w:rsidR="00AB2C3B" w:rsidRPr="00AB2C3B" w:rsidRDefault="00AB2C3B" w:rsidP="00AB2C3B">
      <w:pPr>
        <w:widowControl/>
        <w:numPr>
          <w:ilvl w:val="0"/>
          <w:numId w:val="83"/>
        </w:numPr>
        <w:autoSpaceDE/>
        <w:autoSpaceDN/>
        <w:spacing w:after="160" w:line="276" w:lineRule="auto"/>
        <w:contextualSpacing/>
        <w:rPr>
          <w:rFonts w:cs="Raavi"/>
          <w:lang w:val="pl-PL"/>
        </w:rPr>
      </w:pPr>
      <w:r w:rsidRPr="00AB2C3B">
        <w:rPr>
          <w:rFonts w:cs="Raavi"/>
          <w:lang w:val="pl-PL"/>
        </w:rPr>
        <w:t xml:space="preserve">Wykonawca </w:t>
      </w:r>
      <w:r w:rsidRPr="00AB2C3B">
        <w:rPr>
          <w:rFonts w:eastAsia="Times New Roman"/>
          <w:lang w:val="pl-PL" w:eastAsia="pl-PL"/>
        </w:rPr>
        <w:t>zobowiązany</w:t>
      </w:r>
      <w:r w:rsidRPr="00AB2C3B">
        <w:rPr>
          <w:rFonts w:cs="Raavi"/>
          <w:lang w:val="pl-PL"/>
        </w:rPr>
        <w:t xml:space="preserve"> jest do co miesięcznego składania raportów Zamawiającemu o stopniu zaawansowania prac oraz proponowanych rozwiązaniach, a także każdorazowo na żądanie Zamawiającego. Zamawiający zastrzega sobie prawo w terminie 5 dni roboczych od otrzymania raportu do zgłaszania uwag, wprowadzania korekt oraz akceptacji proponowanych rozwiązań na każdym etapie realizacji prac związanych z przygotowaniem i wdrożeniem dokumentacji.</w:t>
      </w:r>
    </w:p>
    <w:p w14:paraId="3CE4DC48" w14:textId="77777777" w:rsidR="00AB2C3B" w:rsidRPr="00AB2C3B" w:rsidRDefault="00AB2C3B" w:rsidP="00AB2C3B">
      <w:pPr>
        <w:widowControl/>
        <w:autoSpaceDE/>
        <w:autoSpaceDN/>
        <w:spacing w:before="240"/>
        <w:outlineLvl w:val="0"/>
        <w:rPr>
          <w:rFonts w:eastAsia="Yu Gothic Light"/>
          <w:color w:val="2F5496"/>
          <w:sz w:val="32"/>
          <w:szCs w:val="32"/>
          <w:lang w:val="pl-PL"/>
        </w:rPr>
      </w:pPr>
      <w:r w:rsidRPr="00AB2C3B">
        <w:rPr>
          <w:rFonts w:eastAsia="Yu Gothic Light"/>
          <w:color w:val="2F5496"/>
          <w:sz w:val="32"/>
          <w:szCs w:val="32"/>
          <w:lang w:val="pl-PL"/>
        </w:rPr>
        <w:t>5. Szczegółowy zakres prac</w:t>
      </w:r>
    </w:p>
    <w:p w14:paraId="32E37C84" w14:textId="77777777" w:rsidR="00AB2C3B" w:rsidRPr="00AB2C3B" w:rsidRDefault="00AB2C3B" w:rsidP="00AB2C3B">
      <w:pPr>
        <w:widowControl/>
        <w:autoSpaceDE/>
        <w:autoSpaceDN/>
        <w:jc w:val="both"/>
        <w:outlineLvl w:val="0"/>
        <w:rPr>
          <w:lang w:val="pl-PL"/>
        </w:rPr>
      </w:pPr>
      <w:r w:rsidRPr="00AB2C3B">
        <w:rPr>
          <w:lang w:val="pl-PL"/>
        </w:rPr>
        <w:t>W</w:t>
      </w:r>
      <w:r w:rsidRPr="00AB2C3B">
        <w:rPr>
          <w:rFonts w:cs="Raavi"/>
          <w:lang w:val="pl-PL"/>
        </w:rPr>
        <w:t xml:space="preserve"> </w:t>
      </w:r>
      <w:r w:rsidRPr="00AB2C3B">
        <w:rPr>
          <w:lang w:val="pl-PL"/>
        </w:rPr>
        <w:t xml:space="preserve">ramach przedmiotu zamówienia Wykonawca będzie świadczył usługi konsultacyjne, doradcze, prowadził prace analityczne, opracuje wymaganą dokumentację oraz wykona audyt powdrożeniowy w celu aktualizacji i wdrożenia SZBI oraz SZCD. Wykonawca kompleksowo przeprowadzi Zamawiającego przez proces tworzenia dokumentacji oraz wdrożenia SZBI i rozwiązań w zakresie ciągłości działania, począwszy od ustalenia kontekstu organizacji i celów, poprzez analizy, aż po przygotowanie wymaganych dokumentów oraz ich dostosowanie i wdrożenie. </w:t>
      </w:r>
    </w:p>
    <w:p w14:paraId="5C2C9CEF" w14:textId="77777777" w:rsidR="00AB2C3B" w:rsidRPr="00AB2C3B" w:rsidRDefault="00AB2C3B" w:rsidP="00AB2C3B">
      <w:pPr>
        <w:widowControl/>
        <w:autoSpaceDE/>
        <w:autoSpaceDN/>
        <w:jc w:val="both"/>
        <w:outlineLvl w:val="0"/>
        <w:rPr>
          <w:lang w:val="pl-PL"/>
        </w:rPr>
      </w:pPr>
    </w:p>
    <w:p w14:paraId="368D5384" w14:textId="77777777" w:rsidR="00AB2C3B" w:rsidRPr="00AB2C3B" w:rsidRDefault="00AB2C3B" w:rsidP="00AB2C3B">
      <w:pPr>
        <w:widowControl/>
        <w:autoSpaceDE/>
        <w:autoSpaceDN/>
        <w:jc w:val="both"/>
        <w:outlineLvl w:val="0"/>
        <w:rPr>
          <w:lang w:val="pl-PL"/>
        </w:rPr>
      </w:pPr>
      <w:r w:rsidRPr="00AB2C3B">
        <w:rPr>
          <w:lang w:val="pl-PL"/>
        </w:rPr>
        <w:t>Realizacja zamówienia ma charakter etapowy - jednakże etapy mogą być realizowane równolegle. Szczegółowy harmonogram prac Wykonawca przedstawi Zamawiającemu do zatwierdzenia w terminie 7 dni kalendarzowych od zawarcia umowy. W szczególnie uzasadnionych przypadkach Harmonogram może ulegać zmianom. Zmiany podlegają zatwierdzeniu przez obie strony w formie pisemnej.</w:t>
      </w:r>
    </w:p>
    <w:p w14:paraId="66C9CEDC" w14:textId="77777777" w:rsidR="00AB2C3B" w:rsidRPr="00AB2C3B" w:rsidRDefault="00AB2C3B" w:rsidP="00AB2C3B">
      <w:pPr>
        <w:widowControl/>
        <w:autoSpaceDE/>
        <w:autoSpaceDN/>
        <w:jc w:val="both"/>
        <w:outlineLvl w:val="0"/>
        <w:rPr>
          <w:lang w:val="pl-PL"/>
        </w:rPr>
      </w:pPr>
    </w:p>
    <w:p w14:paraId="6711BAF1" w14:textId="77777777" w:rsidR="00AB2C3B" w:rsidRPr="00AB2C3B" w:rsidRDefault="00AB2C3B" w:rsidP="00AB2C3B">
      <w:pPr>
        <w:widowControl/>
        <w:autoSpaceDE/>
        <w:autoSpaceDN/>
        <w:outlineLvl w:val="0"/>
        <w:rPr>
          <w:lang w:val="pl-PL"/>
        </w:rPr>
      </w:pPr>
      <w:r w:rsidRPr="00AB2C3B">
        <w:rPr>
          <w:lang w:val="pl-PL"/>
        </w:rPr>
        <w:t>Opis szczegółowy zakresu prac:</w:t>
      </w:r>
    </w:p>
    <w:p w14:paraId="2E3D9468" w14:textId="77777777" w:rsidR="00AB2C3B" w:rsidRPr="00AB2C3B" w:rsidRDefault="00AB2C3B" w:rsidP="00AB2C3B">
      <w:pPr>
        <w:widowControl/>
        <w:autoSpaceDE/>
        <w:autoSpaceDN/>
        <w:outlineLvl w:val="0"/>
        <w:rPr>
          <w:rFonts w:eastAsia="Yu Gothic Light"/>
          <w:color w:val="2F5496"/>
          <w:lang w:val="pl-PL"/>
        </w:rPr>
      </w:pPr>
      <w:r w:rsidRPr="00AB2C3B">
        <w:rPr>
          <w:lang w:val="pl-PL"/>
        </w:rPr>
        <w:t xml:space="preserve">5.1 Etap I  </w:t>
      </w:r>
    </w:p>
    <w:p w14:paraId="0B731FFE" w14:textId="77777777" w:rsidR="00AB2C3B" w:rsidRPr="00AB2C3B" w:rsidRDefault="00AB2C3B" w:rsidP="00AB2C3B">
      <w:pPr>
        <w:widowControl/>
        <w:numPr>
          <w:ilvl w:val="0"/>
          <w:numId w:val="66"/>
        </w:numPr>
        <w:autoSpaceDE/>
        <w:autoSpaceDN/>
        <w:spacing w:after="160" w:line="276" w:lineRule="auto"/>
        <w:jc w:val="both"/>
        <w:rPr>
          <w:lang w:val="pl-PL"/>
        </w:rPr>
      </w:pPr>
      <w:r w:rsidRPr="00AB2C3B">
        <w:rPr>
          <w:lang w:val="pl-PL"/>
        </w:rPr>
        <w:t>Analiza stanu obecnego ochrony bezpieczeństwa informacji w AOTMiT, w tym ocena dokumentacji, procesów oraz struktury odpowiedzialności oraz uwzględnienie zaleceń z audytów i kontroli wewnętrznych i zewnętrznych.</w:t>
      </w:r>
    </w:p>
    <w:p w14:paraId="5A9F0E51" w14:textId="77777777" w:rsidR="00AB2C3B" w:rsidRPr="00AB2C3B" w:rsidRDefault="00AB2C3B" w:rsidP="00AB2C3B">
      <w:pPr>
        <w:widowControl/>
        <w:numPr>
          <w:ilvl w:val="0"/>
          <w:numId w:val="66"/>
        </w:numPr>
        <w:autoSpaceDE/>
        <w:autoSpaceDN/>
        <w:spacing w:after="160" w:line="276" w:lineRule="auto"/>
        <w:jc w:val="both"/>
        <w:rPr>
          <w:lang w:val="pl-PL"/>
        </w:rPr>
      </w:pPr>
      <w:r w:rsidRPr="00AB2C3B">
        <w:rPr>
          <w:lang w:val="pl-PL"/>
        </w:rPr>
        <w:t>Przeprowadzenie analizy kontekstu organizacyjnego, interesariuszy, otoczenia prawnego .</w:t>
      </w:r>
    </w:p>
    <w:p w14:paraId="22F5185D" w14:textId="77777777" w:rsidR="00AB2C3B" w:rsidRPr="00AB2C3B" w:rsidRDefault="00AB2C3B" w:rsidP="00AB2C3B">
      <w:pPr>
        <w:widowControl/>
        <w:numPr>
          <w:ilvl w:val="0"/>
          <w:numId w:val="66"/>
        </w:numPr>
        <w:autoSpaceDE/>
        <w:autoSpaceDN/>
        <w:spacing w:after="160" w:line="276" w:lineRule="auto"/>
        <w:jc w:val="both"/>
        <w:rPr>
          <w:lang w:val="pl-PL"/>
        </w:rPr>
      </w:pPr>
      <w:r w:rsidRPr="00AB2C3B">
        <w:rPr>
          <w:lang w:val="pl-PL"/>
        </w:rPr>
        <w:lastRenderedPageBreak/>
        <w:t>Wywiady z przedstawicielami wszystkich komórek organizacyjnych.</w:t>
      </w:r>
    </w:p>
    <w:p w14:paraId="2FB46095" w14:textId="77777777" w:rsidR="00AB2C3B" w:rsidRPr="00AB2C3B" w:rsidRDefault="00AB2C3B" w:rsidP="00AB2C3B">
      <w:pPr>
        <w:widowControl/>
        <w:numPr>
          <w:ilvl w:val="0"/>
          <w:numId w:val="66"/>
        </w:numPr>
        <w:autoSpaceDE/>
        <w:autoSpaceDN/>
        <w:spacing w:after="160" w:line="276" w:lineRule="auto"/>
        <w:jc w:val="both"/>
        <w:rPr>
          <w:lang w:val="pl-PL"/>
        </w:rPr>
      </w:pPr>
      <w:r w:rsidRPr="00AB2C3B">
        <w:rPr>
          <w:lang w:val="pl-PL"/>
        </w:rPr>
        <w:t>Ocena spełnienia wymagań normy PN-ISO/IEC 27001:2023 oraz PN-EN ISO 22301:2020, a także ocena wdrożonych zabezpieczeń i rozwiązań w zakresie ciągłości działania.</w:t>
      </w:r>
    </w:p>
    <w:p w14:paraId="35EA01D5" w14:textId="77777777" w:rsidR="00AB2C3B" w:rsidRPr="00AB2C3B" w:rsidRDefault="00AB2C3B" w:rsidP="00AB2C3B">
      <w:pPr>
        <w:widowControl/>
        <w:numPr>
          <w:ilvl w:val="0"/>
          <w:numId w:val="66"/>
        </w:numPr>
        <w:autoSpaceDE/>
        <w:autoSpaceDN/>
        <w:spacing w:after="160" w:line="276" w:lineRule="auto"/>
        <w:jc w:val="both"/>
        <w:rPr>
          <w:lang w:val="pl-PL"/>
        </w:rPr>
      </w:pPr>
      <w:r w:rsidRPr="00AB2C3B">
        <w:rPr>
          <w:lang w:val="pl-PL"/>
        </w:rPr>
        <w:t>Zidentyfikowane luk i niezgodności z KRI oraz wymogami znowelizowanej Ustawy o KSC w kontekście zarządzania bezpieczeństwem informacji.</w:t>
      </w:r>
    </w:p>
    <w:p w14:paraId="6D5509B7" w14:textId="77777777" w:rsidR="00AB2C3B" w:rsidRPr="00AB2C3B" w:rsidRDefault="00AB2C3B" w:rsidP="00AB2C3B">
      <w:pPr>
        <w:widowControl/>
        <w:numPr>
          <w:ilvl w:val="0"/>
          <w:numId w:val="66"/>
        </w:numPr>
        <w:autoSpaceDE/>
        <w:autoSpaceDN/>
        <w:spacing w:after="160" w:line="276" w:lineRule="auto"/>
        <w:jc w:val="both"/>
        <w:rPr>
          <w:lang w:val="pl-PL"/>
        </w:rPr>
      </w:pPr>
      <w:r w:rsidRPr="00AB2C3B">
        <w:rPr>
          <w:lang w:val="pl-PL"/>
        </w:rPr>
        <w:t>Przygotowanie list kontrolnych.</w:t>
      </w:r>
    </w:p>
    <w:p w14:paraId="72629A4D" w14:textId="77777777" w:rsidR="00AB2C3B" w:rsidRPr="00AB2C3B" w:rsidRDefault="00AB2C3B" w:rsidP="00AB2C3B">
      <w:pPr>
        <w:widowControl/>
        <w:numPr>
          <w:ilvl w:val="0"/>
          <w:numId w:val="66"/>
        </w:numPr>
        <w:autoSpaceDE/>
        <w:autoSpaceDN/>
        <w:spacing w:after="160" w:line="276" w:lineRule="auto"/>
        <w:jc w:val="both"/>
        <w:rPr>
          <w:lang w:val="pl-PL"/>
        </w:rPr>
      </w:pPr>
      <w:r w:rsidRPr="00AB2C3B">
        <w:rPr>
          <w:lang w:val="pl-PL"/>
        </w:rPr>
        <w:t>Przeprowadzenie co najmniej następujących warsztatów lub spotkań:</w:t>
      </w:r>
    </w:p>
    <w:p w14:paraId="4BC680AC" w14:textId="77777777" w:rsidR="00AB2C3B" w:rsidRPr="00AB2C3B" w:rsidRDefault="00AB2C3B" w:rsidP="00AB2C3B">
      <w:pPr>
        <w:widowControl/>
        <w:numPr>
          <w:ilvl w:val="1"/>
          <w:numId w:val="66"/>
        </w:numPr>
        <w:autoSpaceDE/>
        <w:autoSpaceDN/>
        <w:spacing w:after="160" w:line="276" w:lineRule="auto"/>
        <w:jc w:val="both"/>
        <w:rPr>
          <w:lang w:val="pl-PL"/>
        </w:rPr>
      </w:pPr>
      <w:r w:rsidRPr="00AB2C3B">
        <w:rPr>
          <w:lang w:val="pl-PL"/>
        </w:rPr>
        <w:t>Spotkanie inicjujące (1 spotkanie) - przedstawienie harmonogramu, metodyki audytu, listy wymaganych dokumentów i informacji, uzgodnienie dostępu do osób i zasobów.</w:t>
      </w:r>
    </w:p>
    <w:p w14:paraId="19431456" w14:textId="77777777" w:rsidR="00AB2C3B" w:rsidRPr="00AB2C3B" w:rsidRDefault="00AB2C3B" w:rsidP="00AB2C3B">
      <w:pPr>
        <w:widowControl/>
        <w:numPr>
          <w:ilvl w:val="1"/>
          <w:numId w:val="66"/>
        </w:numPr>
        <w:autoSpaceDE/>
        <w:autoSpaceDN/>
        <w:spacing w:after="160" w:line="276" w:lineRule="auto"/>
        <w:jc w:val="both"/>
        <w:rPr>
          <w:lang w:val="pl-PL"/>
        </w:rPr>
      </w:pPr>
      <w:r w:rsidRPr="00AB2C3B">
        <w:rPr>
          <w:lang w:val="pl-PL"/>
        </w:rPr>
        <w:t xml:space="preserve">Wywiady z komórkami organizacyjnymi (minimum 6 spotkań - w tym z IT, działem prawnym, merytoryczne komórki oceny technologii). Każdy wywiad powinien trwać minimum 2 godziny. Co najmniej 1 spotkanie powinno odbyć się z udziałem przedstawicieli lokalizacji zamiejscowych (może być zdalne). </w:t>
      </w:r>
    </w:p>
    <w:p w14:paraId="3D6FF684" w14:textId="77777777" w:rsidR="00AB2C3B" w:rsidRPr="00AB2C3B" w:rsidRDefault="00AB2C3B" w:rsidP="00AB2C3B">
      <w:pPr>
        <w:widowControl/>
        <w:numPr>
          <w:ilvl w:val="1"/>
          <w:numId w:val="66"/>
        </w:numPr>
        <w:autoSpaceDE/>
        <w:autoSpaceDN/>
        <w:spacing w:after="160" w:line="276" w:lineRule="auto"/>
        <w:jc w:val="both"/>
        <w:rPr>
          <w:lang w:val="pl-PL"/>
        </w:rPr>
      </w:pPr>
      <w:r w:rsidRPr="00AB2C3B">
        <w:rPr>
          <w:lang w:val="pl-PL"/>
        </w:rPr>
        <w:t>Warsztaty podsumowujące (1 spotkanie) - prezentacja wstępnych wyników prac, omówienie zidentyfikowanych luk i niezgodności.</w:t>
      </w:r>
    </w:p>
    <w:p w14:paraId="0B51068A" w14:textId="77777777" w:rsidR="00AB2C3B" w:rsidRPr="00AB2C3B" w:rsidRDefault="00AB2C3B" w:rsidP="00AB2C3B">
      <w:pPr>
        <w:widowControl/>
        <w:numPr>
          <w:ilvl w:val="1"/>
          <w:numId w:val="66"/>
        </w:numPr>
        <w:autoSpaceDE/>
        <w:autoSpaceDN/>
        <w:spacing w:after="160" w:line="276" w:lineRule="auto"/>
        <w:jc w:val="both"/>
        <w:rPr>
          <w:lang w:val="pl-PL"/>
        </w:rPr>
      </w:pPr>
      <w:r w:rsidRPr="00AB2C3B">
        <w:rPr>
          <w:lang w:val="pl-PL"/>
        </w:rPr>
        <w:t>Spotkanie zamykające (1 spotkanie) - prezentacja raportu końcowego z Etapu I, omówienie rekomendacji, uzgodnienie uwag przed formalnym odbiorem.</w:t>
      </w:r>
    </w:p>
    <w:p w14:paraId="3E7494C7" w14:textId="77777777" w:rsidR="00AB2C3B" w:rsidRPr="00AB2C3B" w:rsidRDefault="00AB2C3B" w:rsidP="00AB2C3B">
      <w:pPr>
        <w:widowControl/>
        <w:numPr>
          <w:ilvl w:val="0"/>
          <w:numId w:val="66"/>
        </w:numPr>
        <w:autoSpaceDE/>
        <w:autoSpaceDN/>
        <w:spacing w:after="160" w:line="276" w:lineRule="auto"/>
        <w:jc w:val="both"/>
        <w:rPr>
          <w:lang w:val="pl-PL"/>
        </w:rPr>
      </w:pPr>
      <w:r w:rsidRPr="00AB2C3B">
        <w:rPr>
          <w:lang w:val="pl-PL"/>
        </w:rPr>
        <w:t>Wykonanie innych czynności niezbędnych do prawidłowej realizacji zamówienia.</w:t>
      </w:r>
    </w:p>
    <w:p w14:paraId="197C7C6C" w14:textId="77777777" w:rsidR="00AB2C3B" w:rsidRPr="00AB2C3B" w:rsidRDefault="00AB2C3B" w:rsidP="00AB2C3B">
      <w:pPr>
        <w:widowControl/>
        <w:autoSpaceDE/>
        <w:autoSpaceDN/>
        <w:jc w:val="both"/>
        <w:rPr>
          <w:rFonts w:eastAsia="Times New Roman"/>
          <w:lang w:val="pl-PL" w:eastAsia="pl-PL"/>
        </w:rPr>
      </w:pPr>
      <w:r w:rsidRPr="00AB2C3B">
        <w:rPr>
          <w:rFonts w:eastAsia="Times New Roman"/>
          <w:lang w:val="pl-PL" w:eastAsia="pl-PL"/>
        </w:rPr>
        <w:t>5.2 Etap II</w:t>
      </w:r>
    </w:p>
    <w:p w14:paraId="57BE04D0" w14:textId="77777777" w:rsidR="00AB2C3B" w:rsidRPr="00AB2C3B" w:rsidRDefault="00AB2C3B" w:rsidP="00AB2C3B">
      <w:pPr>
        <w:widowControl/>
        <w:numPr>
          <w:ilvl w:val="0"/>
          <w:numId w:val="73"/>
        </w:numPr>
        <w:autoSpaceDE/>
        <w:autoSpaceDN/>
        <w:spacing w:after="160" w:line="276" w:lineRule="auto"/>
        <w:ind w:left="714" w:hanging="357"/>
        <w:jc w:val="both"/>
        <w:rPr>
          <w:lang w:val="pl-PL"/>
        </w:rPr>
      </w:pPr>
      <w:r w:rsidRPr="00AB2C3B">
        <w:rPr>
          <w:lang w:val="pl-PL"/>
        </w:rPr>
        <w:t>Etap rozpocznie spotkanie inicjujące (1 spotkanie), w celu uzgodnienia szczegółowego harmonogramu oraz planu prac.</w:t>
      </w:r>
    </w:p>
    <w:p w14:paraId="2FCB87A4" w14:textId="77777777" w:rsidR="00AB2C3B" w:rsidRPr="00AB2C3B" w:rsidRDefault="00AB2C3B" w:rsidP="00AB2C3B">
      <w:pPr>
        <w:widowControl/>
        <w:numPr>
          <w:ilvl w:val="0"/>
          <w:numId w:val="73"/>
        </w:numPr>
        <w:autoSpaceDE/>
        <w:autoSpaceDN/>
        <w:spacing w:after="160" w:line="276" w:lineRule="auto"/>
        <w:ind w:left="714" w:hanging="357"/>
        <w:jc w:val="both"/>
        <w:rPr>
          <w:lang w:val="pl-PL"/>
        </w:rPr>
      </w:pPr>
      <w:r w:rsidRPr="00AB2C3B">
        <w:rPr>
          <w:lang w:val="pl-PL"/>
        </w:rPr>
        <w:t xml:space="preserve">Inwentaryzacja zasobów informacyjnych </w:t>
      </w:r>
    </w:p>
    <w:p w14:paraId="2E1F5D85" w14:textId="77777777" w:rsidR="00AB2C3B" w:rsidRPr="00AB2C3B" w:rsidRDefault="00AB2C3B" w:rsidP="00AB2C3B">
      <w:pPr>
        <w:widowControl/>
        <w:numPr>
          <w:ilvl w:val="1"/>
          <w:numId w:val="76"/>
        </w:numPr>
        <w:autoSpaceDE/>
        <w:autoSpaceDN/>
        <w:spacing w:after="160" w:line="276" w:lineRule="auto"/>
        <w:jc w:val="both"/>
        <w:rPr>
          <w:lang w:val="pl-PL"/>
        </w:rPr>
      </w:pPr>
      <w:r w:rsidRPr="00AB2C3B">
        <w:rPr>
          <w:lang w:val="pl-PL"/>
        </w:rPr>
        <w:t>Wykonawca musi pozyskać informacje na temat:</w:t>
      </w:r>
    </w:p>
    <w:p w14:paraId="045380FA" w14:textId="77777777" w:rsidR="00AB2C3B" w:rsidRPr="00AB2C3B" w:rsidRDefault="00AB2C3B" w:rsidP="00AB2C3B">
      <w:pPr>
        <w:widowControl/>
        <w:numPr>
          <w:ilvl w:val="2"/>
          <w:numId w:val="76"/>
        </w:numPr>
        <w:tabs>
          <w:tab w:val="num" w:pos="1843"/>
        </w:tabs>
        <w:autoSpaceDE/>
        <w:autoSpaceDN/>
        <w:spacing w:after="160" w:line="276" w:lineRule="auto"/>
        <w:ind w:left="1843" w:hanging="373"/>
        <w:jc w:val="both"/>
        <w:rPr>
          <w:lang w:val="pl-PL"/>
        </w:rPr>
      </w:pPr>
      <w:r w:rsidRPr="00AB2C3B">
        <w:rPr>
          <w:lang w:val="pl-PL"/>
        </w:rPr>
        <w:t>krytycznych systemów teleinformatycznych służących do przetwarzania informacji – należy przez to rozumieć, że Wykonawca wraz z Zamawiającym winien pośród wszystkich systemów teleinformatycznych zidentyfikować systemy krytyczne, które są kluczowe dla prawidłowego funkcjonowania działalności realizowanej przez Zamawiającego. Systemy krytyczne to takie systemy, które w przypadku niedostępności w istotny sposób uniemożliwiają całkowicie i/lub obniżają zdolność Zamawiającego do prowadzenie przez niego podstawowej działalności i/lub informacje przetwarzane w tych systemach stanowią dla Zamawiającego istotną wartość albo generują wysokie ryzyko w przypadku naruszenia przetwarzanych w nich danych,</w:t>
      </w:r>
    </w:p>
    <w:p w14:paraId="12879924" w14:textId="77777777" w:rsidR="00AB2C3B" w:rsidRPr="00AB2C3B" w:rsidRDefault="00AB2C3B" w:rsidP="00AB2C3B">
      <w:pPr>
        <w:widowControl/>
        <w:numPr>
          <w:ilvl w:val="2"/>
          <w:numId w:val="76"/>
        </w:numPr>
        <w:tabs>
          <w:tab w:val="num" w:pos="1843"/>
        </w:tabs>
        <w:autoSpaceDE/>
        <w:autoSpaceDN/>
        <w:spacing w:after="160" w:line="276" w:lineRule="auto"/>
        <w:ind w:left="1843" w:hanging="373"/>
        <w:jc w:val="both"/>
        <w:rPr>
          <w:lang w:val="pl-PL"/>
        </w:rPr>
      </w:pPr>
      <w:r w:rsidRPr="00AB2C3B">
        <w:rPr>
          <w:lang w:val="pl-PL"/>
        </w:rPr>
        <w:t xml:space="preserve">krytycznych procesów przetwarzania informacji – należy przez to rozumieć zidentyfikowanie i opisanie procesów przetwarzania informacji, które są kluczowe dla prawidłowego funkcjonowania działalności realizowanej przez Zamawiającego. Przez proces należy rozumieć zestaw połączonych ze sobą sekwencyjnie czynności, wykonywanych przez osoby przypisane do ról, w określonym czasie oraz przy pomocy określonych systemów teleinformatycznych, w tym krytycznych systemów </w:t>
      </w:r>
      <w:r w:rsidRPr="00AB2C3B">
        <w:rPr>
          <w:lang w:val="pl-PL"/>
        </w:rPr>
        <w:lastRenderedPageBreak/>
        <w:t>teleinformatycznych. Procesy krytyczne to takie, które w przypadku zakłócenia w istotny sposób ograniczają lub uniemożliwiają prowadzenie działalności podstawowej Zamawiającego i/lub takie, w których informacje przetwarzane w ramach tych procesów stanowią dla Zamawiającego istotną wartość albo generują wysokie ryzyko w przypadku naruszenia przetwarzanych w nich danych,</w:t>
      </w:r>
    </w:p>
    <w:p w14:paraId="770AB4E5" w14:textId="77777777" w:rsidR="00AB2C3B" w:rsidRPr="00AB2C3B" w:rsidRDefault="00AB2C3B" w:rsidP="00AB2C3B">
      <w:pPr>
        <w:widowControl/>
        <w:numPr>
          <w:ilvl w:val="2"/>
          <w:numId w:val="76"/>
        </w:numPr>
        <w:tabs>
          <w:tab w:val="num" w:pos="1843"/>
        </w:tabs>
        <w:autoSpaceDE/>
        <w:autoSpaceDN/>
        <w:spacing w:after="160" w:line="276" w:lineRule="auto"/>
        <w:ind w:left="1843" w:hanging="373"/>
        <w:jc w:val="both"/>
        <w:rPr>
          <w:lang w:val="pl-PL"/>
        </w:rPr>
      </w:pPr>
      <w:r w:rsidRPr="00AB2C3B">
        <w:rPr>
          <w:lang w:val="pl-PL"/>
        </w:rPr>
        <w:t>kluczowych osób dla realizacji procesów przetwarzania informacji – należy przez to rozumieć identyfikację osób, których nieobecność albo niedostępność zakłóci w istotny sposób albo uniemożliwi całkowicie i/lub znacząco obniży zdolność Zamawiającego do prowadzenie przez niego podstawowej działalności.</w:t>
      </w:r>
    </w:p>
    <w:p w14:paraId="70CAA595" w14:textId="77777777" w:rsidR="00AB2C3B" w:rsidRPr="00AB2C3B" w:rsidRDefault="00AB2C3B" w:rsidP="00AB2C3B">
      <w:pPr>
        <w:widowControl/>
        <w:numPr>
          <w:ilvl w:val="1"/>
          <w:numId w:val="76"/>
        </w:numPr>
        <w:autoSpaceDE/>
        <w:autoSpaceDN/>
        <w:spacing w:after="160" w:line="276" w:lineRule="auto"/>
        <w:jc w:val="both"/>
        <w:rPr>
          <w:lang w:val="pl-PL"/>
        </w:rPr>
      </w:pPr>
      <w:r w:rsidRPr="00AB2C3B">
        <w:rPr>
          <w:lang w:val="pl-PL"/>
        </w:rPr>
        <w:t>Wykonawca uzgodni sposób dokumentowania oraz udokumentuje wyniki analiz.</w:t>
      </w:r>
    </w:p>
    <w:p w14:paraId="293F30A7" w14:textId="77777777" w:rsidR="00AB2C3B" w:rsidRPr="00AB2C3B" w:rsidRDefault="00AB2C3B" w:rsidP="00AB2C3B">
      <w:pPr>
        <w:widowControl/>
        <w:numPr>
          <w:ilvl w:val="1"/>
          <w:numId w:val="76"/>
        </w:numPr>
        <w:autoSpaceDE/>
        <w:autoSpaceDN/>
        <w:spacing w:after="160" w:line="276" w:lineRule="auto"/>
        <w:jc w:val="both"/>
        <w:rPr>
          <w:lang w:val="pl-PL"/>
        </w:rPr>
      </w:pPr>
      <w:r w:rsidRPr="00AB2C3B">
        <w:rPr>
          <w:lang w:val="pl-PL"/>
        </w:rPr>
        <w:t xml:space="preserve">W ramach realizacji zadania zostanę przeprowadzone minimum 3 warsztaty. </w:t>
      </w:r>
    </w:p>
    <w:p w14:paraId="783A4351" w14:textId="77777777" w:rsidR="00AB2C3B" w:rsidRPr="00AB2C3B" w:rsidRDefault="00AB2C3B" w:rsidP="00AB2C3B">
      <w:pPr>
        <w:widowControl/>
        <w:numPr>
          <w:ilvl w:val="2"/>
          <w:numId w:val="76"/>
        </w:numPr>
        <w:autoSpaceDE/>
        <w:autoSpaceDN/>
        <w:spacing w:after="160" w:line="276" w:lineRule="auto"/>
        <w:jc w:val="both"/>
        <w:rPr>
          <w:lang w:val="pl-PL"/>
        </w:rPr>
      </w:pPr>
      <w:r w:rsidRPr="00AB2C3B">
        <w:rPr>
          <w:lang w:val="pl-PL"/>
        </w:rPr>
        <w:t xml:space="preserve">Warsztat 1: identyfikacja krytycznych systemów teleinformatycznych z działem IT. </w:t>
      </w:r>
    </w:p>
    <w:p w14:paraId="6E3573A8" w14:textId="77777777" w:rsidR="00AB2C3B" w:rsidRPr="00AB2C3B" w:rsidRDefault="00AB2C3B" w:rsidP="00AB2C3B">
      <w:pPr>
        <w:widowControl/>
        <w:numPr>
          <w:ilvl w:val="2"/>
          <w:numId w:val="76"/>
        </w:numPr>
        <w:autoSpaceDE/>
        <w:autoSpaceDN/>
        <w:spacing w:after="160" w:line="276" w:lineRule="auto"/>
        <w:jc w:val="both"/>
        <w:rPr>
          <w:lang w:val="pl-PL"/>
        </w:rPr>
      </w:pPr>
      <w:r w:rsidRPr="00AB2C3B">
        <w:rPr>
          <w:lang w:val="pl-PL"/>
        </w:rPr>
        <w:t xml:space="preserve">Warsztat 2: identyfikacja krytycznych procesów przetwarzania informacji z właścicielami procesów. </w:t>
      </w:r>
    </w:p>
    <w:p w14:paraId="13A2F057" w14:textId="77777777" w:rsidR="00AB2C3B" w:rsidRPr="00AB2C3B" w:rsidRDefault="00AB2C3B" w:rsidP="00AB2C3B">
      <w:pPr>
        <w:widowControl/>
        <w:numPr>
          <w:ilvl w:val="2"/>
          <w:numId w:val="76"/>
        </w:numPr>
        <w:autoSpaceDE/>
        <w:autoSpaceDN/>
        <w:spacing w:after="160" w:line="276" w:lineRule="auto"/>
        <w:jc w:val="both"/>
        <w:rPr>
          <w:lang w:val="pl-PL"/>
        </w:rPr>
      </w:pPr>
      <w:r w:rsidRPr="00AB2C3B">
        <w:rPr>
          <w:lang w:val="pl-PL"/>
        </w:rPr>
        <w:t>Warsztat 3: końcowy warsztat uzgodnieniowy podsumowujący inwentaryzację.</w:t>
      </w:r>
    </w:p>
    <w:p w14:paraId="6CEAFA44" w14:textId="77777777" w:rsidR="00AB2C3B" w:rsidRPr="00AB2C3B" w:rsidRDefault="00AB2C3B" w:rsidP="00AB2C3B">
      <w:pPr>
        <w:widowControl/>
        <w:numPr>
          <w:ilvl w:val="0"/>
          <w:numId w:val="73"/>
        </w:numPr>
        <w:autoSpaceDE/>
        <w:autoSpaceDN/>
        <w:spacing w:after="160" w:line="276" w:lineRule="auto"/>
        <w:jc w:val="both"/>
        <w:rPr>
          <w:lang w:val="pl-PL"/>
        </w:rPr>
      </w:pPr>
      <w:r w:rsidRPr="00AB2C3B">
        <w:rPr>
          <w:lang w:val="pl-PL"/>
        </w:rPr>
        <w:t>Analiza wpływu na biznes (BIA)</w:t>
      </w:r>
    </w:p>
    <w:p w14:paraId="0D8FF98B" w14:textId="77777777" w:rsidR="00AB2C3B" w:rsidRPr="00AB2C3B" w:rsidRDefault="00AB2C3B" w:rsidP="00AB2C3B">
      <w:pPr>
        <w:widowControl/>
        <w:numPr>
          <w:ilvl w:val="1"/>
          <w:numId w:val="77"/>
        </w:numPr>
        <w:autoSpaceDE/>
        <w:autoSpaceDN/>
        <w:spacing w:after="160" w:line="276" w:lineRule="auto"/>
        <w:jc w:val="both"/>
        <w:rPr>
          <w:lang w:val="pl-PL"/>
        </w:rPr>
      </w:pPr>
      <w:r w:rsidRPr="00AB2C3B">
        <w:rPr>
          <w:lang w:val="pl-PL"/>
        </w:rPr>
        <w:t>Identyfikacja procesów krytycznych i wspierających z punktu widzenia realizacji podstawowej działalności Zamawiającego.</w:t>
      </w:r>
    </w:p>
    <w:p w14:paraId="67650044" w14:textId="77777777" w:rsidR="00AB2C3B" w:rsidRPr="00AB2C3B" w:rsidRDefault="00AB2C3B" w:rsidP="00AB2C3B">
      <w:pPr>
        <w:widowControl/>
        <w:numPr>
          <w:ilvl w:val="1"/>
          <w:numId w:val="77"/>
        </w:numPr>
        <w:autoSpaceDE/>
        <w:autoSpaceDN/>
        <w:spacing w:after="160" w:line="276" w:lineRule="auto"/>
        <w:jc w:val="both"/>
        <w:rPr>
          <w:lang w:val="pl-PL"/>
        </w:rPr>
      </w:pPr>
      <w:r w:rsidRPr="00AB2C3B">
        <w:rPr>
          <w:lang w:val="pl-PL"/>
        </w:rPr>
        <w:t>Określenie skutków zakłócenia realizacji procesów w przyjętych przedziałach czasowych.</w:t>
      </w:r>
    </w:p>
    <w:p w14:paraId="28C82871" w14:textId="77777777" w:rsidR="00AB2C3B" w:rsidRPr="00AB2C3B" w:rsidRDefault="00AB2C3B" w:rsidP="00AB2C3B">
      <w:pPr>
        <w:widowControl/>
        <w:numPr>
          <w:ilvl w:val="1"/>
          <w:numId w:val="77"/>
        </w:numPr>
        <w:autoSpaceDE/>
        <w:autoSpaceDN/>
        <w:spacing w:after="160" w:line="276" w:lineRule="auto"/>
        <w:jc w:val="both"/>
        <w:rPr>
          <w:lang w:val="pl-PL"/>
        </w:rPr>
      </w:pPr>
      <w:r w:rsidRPr="00AB2C3B">
        <w:rPr>
          <w:lang w:val="pl-PL"/>
        </w:rPr>
        <w:t>Ustalenie maksymalnego dopuszczalnego czasu przerwy w realizacji procesów oraz wymaganego czasu ich odtworzenia.</w:t>
      </w:r>
    </w:p>
    <w:p w14:paraId="21C43492" w14:textId="77777777" w:rsidR="00AB2C3B" w:rsidRPr="00AB2C3B" w:rsidRDefault="00AB2C3B" w:rsidP="00AB2C3B">
      <w:pPr>
        <w:widowControl/>
        <w:numPr>
          <w:ilvl w:val="1"/>
          <w:numId w:val="77"/>
        </w:numPr>
        <w:autoSpaceDE/>
        <w:autoSpaceDN/>
        <w:spacing w:after="160" w:line="276" w:lineRule="auto"/>
        <w:jc w:val="both"/>
        <w:rPr>
          <w:lang w:val="pl-PL"/>
        </w:rPr>
      </w:pPr>
      <w:r w:rsidRPr="00AB2C3B">
        <w:rPr>
          <w:lang w:val="pl-PL"/>
        </w:rPr>
        <w:t>Identyfikacja zasobów, usług, systemów, personelu oraz zależności wewnętrznych i zewnętrznych niezbędnych do utrzymania ciągłości działania.</w:t>
      </w:r>
    </w:p>
    <w:p w14:paraId="7F217D62" w14:textId="77777777" w:rsidR="00AB2C3B" w:rsidRPr="00AB2C3B" w:rsidRDefault="00AB2C3B" w:rsidP="00AB2C3B">
      <w:pPr>
        <w:widowControl/>
        <w:numPr>
          <w:ilvl w:val="1"/>
          <w:numId w:val="77"/>
        </w:numPr>
        <w:autoSpaceDE/>
        <w:autoSpaceDN/>
        <w:spacing w:after="160" w:line="276" w:lineRule="auto"/>
        <w:jc w:val="both"/>
        <w:rPr>
          <w:lang w:val="pl-PL"/>
        </w:rPr>
      </w:pPr>
      <w:r w:rsidRPr="00AB2C3B">
        <w:rPr>
          <w:lang w:val="pl-PL"/>
        </w:rPr>
        <w:t>Ustalenie priorytetów odtworzenia procesów oraz minimalnego akceptowalnego poziomu ich realizacji.</w:t>
      </w:r>
    </w:p>
    <w:p w14:paraId="42D40938" w14:textId="77777777" w:rsidR="00AB2C3B" w:rsidRPr="00AB2C3B" w:rsidRDefault="00AB2C3B" w:rsidP="00AB2C3B">
      <w:pPr>
        <w:widowControl/>
        <w:numPr>
          <w:ilvl w:val="1"/>
          <w:numId w:val="77"/>
        </w:numPr>
        <w:autoSpaceDE/>
        <w:autoSpaceDN/>
        <w:spacing w:after="160" w:line="276" w:lineRule="auto"/>
        <w:jc w:val="both"/>
        <w:rPr>
          <w:lang w:val="pl-PL"/>
        </w:rPr>
      </w:pPr>
      <w:r w:rsidRPr="00AB2C3B">
        <w:rPr>
          <w:lang w:val="pl-PL"/>
        </w:rPr>
        <w:t>Przeprowadzenie warsztatów uzgodnieniowych z zespołem Zamawiającego.</w:t>
      </w:r>
    </w:p>
    <w:p w14:paraId="5B72837B" w14:textId="77777777" w:rsidR="00AB2C3B" w:rsidRPr="00AB2C3B" w:rsidRDefault="00AB2C3B" w:rsidP="00AB2C3B">
      <w:pPr>
        <w:widowControl/>
        <w:numPr>
          <w:ilvl w:val="1"/>
          <w:numId w:val="77"/>
        </w:numPr>
        <w:autoSpaceDE/>
        <w:autoSpaceDN/>
        <w:spacing w:after="160" w:line="276" w:lineRule="auto"/>
        <w:jc w:val="both"/>
        <w:rPr>
          <w:lang w:val="pl-PL"/>
        </w:rPr>
      </w:pPr>
      <w:r w:rsidRPr="00AB2C3B">
        <w:rPr>
          <w:lang w:val="pl-PL"/>
        </w:rPr>
        <w:t>Opracowanie wyników analizy wpływu na biznes (BIA) w formie raportu i przedstawienie rekomendacji do dalszych prac.</w:t>
      </w:r>
    </w:p>
    <w:p w14:paraId="532AF33A" w14:textId="77777777" w:rsidR="00AB2C3B" w:rsidRPr="00AB2C3B" w:rsidRDefault="00AB2C3B" w:rsidP="00AB2C3B">
      <w:pPr>
        <w:widowControl/>
        <w:numPr>
          <w:ilvl w:val="1"/>
          <w:numId w:val="77"/>
        </w:numPr>
        <w:autoSpaceDE/>
        <w:autoSpaceDN/>
        <w:spacing w:after="160" w:line="276" w:lineRule="auto"/>
        <w:jc w:val="both"/>
        <w:rPr>
          <w:lang w:val="pl-PL"/>
        </w:rPr>
      </w:pPr>
      <w:r w:rsidRPr="00AB2C3B">
        <w:rPr>
          <w:lang w:val="pl-PL"/>
        </w:rPr>
        <w:t>W ramach realizacji zadania zostanę przeprowadzone minimum 3 warsztaty:</w:t>
      </w:r>
    </w:p>
    <w:p w14:paraId="31C1E757" w14:textId="77777777" w:rsidR="00AB2C3B" w:rsidRPr="00AB2C3B" w:rsidRDefault="00AB2C3B" w:rsidP="00AB2C3B">
      <w:pPr>
        <w:widowControl/>
        <w:numPr>
          <w:ilvl w:val="2"/>
          <w:numId w:val="77"/>
        </w:numPr>
        <w:autoSpaceDE/>
        <w:autoSpaceDN/>
        <w:spacing w:after="160" w:line="276" w:lineRule="auto"/>
        <w:jc w:val="both"/>
        <w:rPr>
          <w:lang w:val="pl-PL"/>
        </w:rPr>
      </w:pPr>
      <w:r w:rsidRPr="00AB2C3B">
        <w:rPr>
          <w:lang w:val="pl-PL"/>
        </w:rPr>
        <w:t xml:space="preserve">Warsztat 1: identyfikacja procesów krytycznych i wspierających z właścicielami procesów. </w:t>
      </w:r>
    </w:p>
    <w:p w14:paraId="76D4C453" w14:textId="77777777" w:rsidR="00AB2C3B" w:rsidRPr="00AB2C3B" w:rsidRDefault="00AB2C3B" w:rsidP="00AB2C3B">
      <w:pPr>
        <w:widowControl/>
        <w:numPr>
          <w:ilvl w:val="2"/>
          <w:numId w:val="77"/>
        </w:numPr>
        <w:autoSpaceDE/>
        <w:autoSpaceDN/>
        <w:spacing w:after="160" w:line="276" w:lineRule="auto"/>
        <w:jc w:val="both"/>
        <w:rPr>
          <w:lang w:val="pl-PL"/>
        </w:rPr>
      </w:pPr>
      <w:r w:rsidRPr="00AB2C3B">
        <w:rPr>
          <w:lang w:val="pl-PL"/>
        </w:rPr>
        <w:t xml:space="preserve">Warsztat 2: określenie skutków zakłóceń, maksymalnych czasów przerwy (RTO/RPO) i priorytetów odtworzenia. </w:t>
      </w:r>
    </w:p>
    <w:p w14:paraId="5B7CAE8B" w14:textId="77777777" w:rsidR="00AB2C3B" w:rsidRPr="00AB2C3B" w:rsidRDefault="00AB2C3B" w:rsidP="00AB2C3B">
      <w:pPr>
        <w:widowControl/>
        <w:numPr>
          <w:ilvl w:val="2"/>
          <w:numId w:val="77"/>
        </w:numPr>
        <w:autoSpaceDE/>
        <w:autoSpaceDN/>
        <w:spacing w:after="160" w:line="276" w:lineRule="auto"/>
        <w:jc w:val="both"/>
        <w:rPr>
          <w:lang w:val="pl-PL"/>
        </w:rPr>
      </w:pPr>
      <w:r w:rsidRPr="00AB2C3B">
        <w:rPr>
          <w:lang w:val="pl-PL"/>
        </w:rPr>
        <w:t>Warsztat 3: końcowy warsztat uzgodnieniowy.</w:t>
      </w:r>
    </w:p>
    <w:p w14:paraId="5940F737" w14:textId="77777777" w:rsidR="00AB2C3B" w:rsidRPr="00AB2C3B" w:rsidRDefault="00AB2C3B" w:rsidP="00AB2C3B">
      <w:pPr>
        <w:widowControl/>
        <w:numPr>
          <w:ilvl w:val="0"/>
          <w:numId w:val="73"/>
        </w:numPr>
        <w:autoSpaceDE/>
        <w:autoSpaceDN/>
        <w:spacing w:after="160" w:line="276" w:lineRule="auto"/>
        <w:jc w:val="both"/>
        <w:rPr>
          <w:lang w:val="pl-PL"/>
        </w:rPr>
      </w:pPr>
      <w:r w:rsidRPr="00AB2C3B">
        <w:rPr>
          <w:lang w:val="pl-PL"/>
        </w:rPr>
        <w:t>Analiza ryzyka</w:t>
      </w:r>
    </w:p>
    <w:p w14:paraId="2C58E853" w14:textId="77777777" w:rsidR="00AB2C3B" w:rsidRPr="00AB2C3B" w:rsidRDefault="00AB2C3B" w:rsidP="00AB2C3B">
      <w:pPr>
        <w:widowControl/>
        <w:numPr>
          <w:ilvl w:val="1"/>
          <w:numId w:val="82"/>
        </w:numPr>
        <w:autoSpaceDE/>
        <w:autoSpaceDN/>
        <w:spacing w:after="160" w:line="276" w:lineRule="auto"/>
        <w:jc w:val="both"/>
        <w:rPr>
          <w:lang w:val="pl-PL"/>
        </w:rPr>
      </w:pPr>
      <w:r w:rsidRPr="00AB2C3B">
        <w:rPr>
          <w:lang w:val="pl-PL"/>
        </w:rPr>
        <w:lastRenderedPageBreak/>
        <w:t>Przygotowanie i uzgodnienie procedury zarządzania ryzykiem.</w:t>
      </w:r>
    </w:p>
    <w:p w14:paraId="69D58ED8" w14:textId="77777777" w:rsidR="00AB2C3B" w:rsidRPr="00AB2C3B" w:rsidRDefault="00AB2C3B" w:rsidP="00AB2C3B">
      <w:pPr>
        <w:widowControl/>
        <w:numPr>
          <w:ilvl w:val="1"/>
          <w:numId w:val="82"/>
        </w:numPr>
        <w:autoSpaceDE/>
        <w:autoSpaceDN/>
        <w:spacing w:after="160" w:line="276" w:lineRule="auto"/>
        <w:jc w:val="both"/>
        <w:rPr>
          <w:lang w:val="pl-PL"/>
        </w:rPr>
      </w:pPr>
      <w:r w:rsidRPr="00AB2C3B">
        <w:rPr>
          <w:lang w:val="pl-PL"/>
        </w:rPr>
        <w:t>Identyfikacja aktywów, zagrożeń, podatności, skutków oraz właścicieli ryzyka.</w:t>
      </w:r>
    </w:p>
    <w:p w14:paraId="40D5D461" w14:textId="77777777" w:rsidR="00AB2C3B" w:rsidRPr="00AB2C3B" w:rsidRDefault="00AB2C3B" w:rsidP="00AB2C3B">
      <w:pPr>
        <w:widowControl/>
        <w:numPr>
          <w:ilvl w:val="1"/>
          <w:numId w:val="82"/>
        </w:numPr>
        <w:autoSpaceDE/>
        <w:autoSpaceDN/>
        <w:spacing w:after="160" w:line="276" w:lineRule="auto"/>
        <w:jc w:val="both"/>
        <w:rPr>
          <w:lang w:val="pl-PL"/>
        </w:rPr>
      </w:pPr>
      <w:r w:rsidRPr="00AB2C3B">
        <w:rPr>
          <w:lang w:val="pl-PL"/>
        </w:rPr>
        <w:t>Przeprowadzenie analizy i oceny ryzyka w obszarze technicznym, organizacyjnymi i zasobów ludzkich.</w:t>
      </w:r>
    </w:p>
    <w:p w14:paraId="664153E5" w14:textId="77777777" w:rsidR="00AB2C3B" w:rsidRPr="00AB2C3B" w:rsidRDefault="00AB2C3B" w:rsidP="00AB2C3B">
      <w:pPr>
        <w:widowControl/>
        <w:numPr>
          <w:ilvl w:val="1"/>
          <w:numId w:val="82"/>
        </w:numPr>
        <w:autoSpaceDE/>
        <w:autoSpaceDN/>
        <w:spacing w:after="160" w:line="276" w:lineRule="auto"/>
        <w:jc w:val="both"/>
        <w:rPr>
          <w:lang w:val="pl-PL"/>
        </w:rPr>
      </w:pPr>
      <w:r w:rsidRPr="00AB2C3B">
        <w:rPr>
          <w:lang w:val="pl-PL"/>
        </w:rPr>
        <w:t>Opracowanie i przygotowanie do zatwierdzenia planu postępowania z ryzykiem.</w:t>
      </w:r>
    </w:p>
    <w:p w14:paraId="733C5D0B" w14:textId="77777777" w:rsidR="00AB2C3B" w:rsidRPr="00AB2C3B" w:rsidRDefault="00AB2C3B" w:rsidP="00AB2C3B">
      <w:pPr>
        <w:widowControl/>
        <w:numPr>
          <w:ilvl w:val="1"/>
          <w:numId w:val="82"/>
        </w:numPr>
        <w:autoSpaceDE/>
        <w:autoSpaceDN/>
        <w:spacing w:after="160" w:line="276" w:lineRule="auto"/>
        <w:jc w:val="both"/>
        <w:rPr>
          <w:lang w:val="pl-PL"/>
        </w:rPr>
      </w:pPr>
      <w:r w:rsidRPr="00AB2C3B">
        <w:rPr>
          <w:lang w:val="pl-PL"/>
        </w:rPr>
        <w:t>W ramach realizacji zadania zostanę przeprowadzone minimum 3 warsztaty:</w:t>
      </w:r>
    </w:p>
    <w:p w14:paraId="6DCA5B91" w14:textId="77777777" w:rsidR="00AB2C3B" w:rsidRPr="00AB2C3B" w:rsidRDefault="00AB2C3B" w:rsidP="00AB2C3B">
      <w:pPr>
        <w:widowControl/>
        <w:numPr>
          <w:ilvl w:val="2"/>
          <w:numId w:val="82"/>
        </w:numPr>
        <w:autoSpaceDE/>
        <w:autoSpaceDN/>
        <w:spacing w:after="160" w:line="276" w:lineRule="auto"/>
        <w:jc w:val="both"/>
        <w:rPr>
          <w:lang w:val="pl-PL"/>
        </w:rPr>
      </w:pPr>
      <w:r w:rsidRPr="00AB2C3B">
        <w:rPr>
          <w:lang w:val="pl-PL"/>
        </w:rPr>
        <w:t xml:space="preserve">Warsztat 1: uzgodnienie procedury zarządzania ryzykiem, prezentacja metodyki. </w:t>
      </w:r>
    </w:p>
    <w:p w14:paraId="0727AB29" w14:textId="77777777" w:rsidR="00AB2C3B" w:rsidRPr="00AB2C3B" w:rsidRDefault="00AB2C3B" w:rsidP="00AB2C3B">
      <w:pPr>
        <w:widowControl/>
        <w:numPr>
          <w:ilvl w:val="2"/>
          <w:numId w:val="82"/>
        </w:numPr>
        <w:autoSpaceDE/>
        <w:autoSpaceDN/>
        <w:spacing w:after="160" w:line="276" w:lineRule="auto"/>
        <w:jc w:val="both"/>
        <w:rPr>
          <w:lang w:val="pl-PL"/>
        </w:rPr>
      </w:pPr>
      <w:r w:rsidRPr="00AB2C3B">
        <w:rPr>
          <w:lang w:val="pl-PL"/>
        </w:rPr>
        <w:t xml:space="preserve">Warsztat 2: identyfikacja aktywów, zagrożeń, podatności i ocena ryzyka z udziałem właścicieli ryzyka. </w:t>
      </w:r>
    </w:p>
    <w:p w14:paraId="17DE0383" w14:textId="77777777" w:rsidR="00AB2C3B" w:rsidRPr="00AB2C3B" w:rsidRDefault="00AB2C3B" w:rsidP="00AB2C3B">
      <w:pPr>
        <w:widowControl/>
        <w:numPr>
          <w:ilvl w:val="2"/>
          <w:numId w:val="82"/>
        </w:numPr>
        <w:autoSpaceDE/>
        <w:autoSpaceDN/>
        <w:spacing w:after="160" w:line="276" w:lineRule="auto"/>
        <w:jc w:val="both"/>
        <w:rPr>
          <w:lang w:val="pl-PL"/>
        </w:rPr>
      </w:pPr>
      <w:r w:rsidRPr="00AB2C3B">
        <w:rPr>
          <w:lang w:val="pl-PL"/>
        </w:rPr>
        <w:t>Warsztat 3: końcowy warsztat z zespołem zamawiającego podsumowujący analizę ryzyka i plan postępowania z ryzykiem.</w:t>
      </w:r>
    </w:p>
    <w:p w14:paraId="3B39743C" w14:textId="77777777" w:rsidR="00AB2C3B" w:rsidRPr="00AB2C3B" w:rsidRDefault="00AB2C3B" w:rsidP="00AB2C3B">
      <w:pPr>
        <w:widowControl/>
        <w:numPr>
          <w:ilvl w:val="1"/>
          <w:numId w:val="82"/>
        </w:numPr>
        <w:autoSpaceDE/>
        <w:autoSpaceDN/>
        <w:spacing w:after="160" w:line="276" w:lineRule="auto"/>
        <w:jc w:val="both"/>
        <w:rPr>
          <w:lang w:val="pl-PL"/>
        </w:rPr>
      </w:pPr>
      <w:r w:rsidRPr="00AB2C3B">
        <w:rPr>
          <w:lang w:val="pl-PL"/>
        </w:rPr>
        <w:t>Wykonanie innych czynności niezbędnych do prawidłowej realizacji zamówienia.</w:t>
      </w:r>
    </w:p>
    <w:p w14:paraId="262CEBC1" w14:textId="77777777" w:rsidR="00AB2C3B" w:rsidRPr="00AB2C3B" w:rsidRDefault="00AB2C3B" w:rsidP="00AB2C3B">
      <w:pPr>
        <w:widowControl/>
        <w:numPr>
          <w:ilvl w:val="0"/>
          <w:numId w:val="73"/>
        </w:numPr>
        <w:autoSpaceDE/>
        <w:autoSpaceDN/>
        <w:spacing w:after="160" w:line="276" w:lineRule="auto"/>
        <w:jc w:val="both"/>
        <w:rPr>
          <w:lang w:val="pl-PL"/>
        </w:rPr>
      </w:pPr>
      <w:r w:rsidRPr="00AB2C3B">
        <w:rPr>
          <w:lang w:val="pl-PL"/>
        </w:rPr>
        <w:t>Analiza przetwarzania informacji</w:t>
      </w:r>
    </w:p>
    <w:p w14:paraId="245D094E" w14:textId="77777777" w:rsidR="00AB2C3B" w:rsidRPr="00AB2C3B" w:rsidRDefault="00AB2C3B" w:rsidP="00AB2C3B">
      <w:pPr>
        <w:widowControl/>
        <w:numPr>
          <w:ilvl w:val="1"/>
          <w:numId w:val="78"/>
        </w:numPr>
        <w:autoSpaceDE/>
        <w:autoSpaceDN/>
        <w:spacing w:after="160" w:line="276" w:lineRule="auto"/>
        <w:jc w:val="both"/>
        <w:rPr>
          <w:lang w:val="pl-PL"/>
        </w:rPr>
      </w:pPr>
      <w:r w:rsidRPr="00AB2C3B">
        <w:rPr>
          <w:lang w:val="pl-PL"/>
        </w:rPr>
        <w:t>W ramach realizacji przedmiotu zamówienia Wykonawca przeprowadzi analizę danych przetwarzanych przez Zamawiającego,</w:t>
      </w:r>
    </w:p>
    <w:p w14:paraId="203AC609" w14:textId="77777777" w:rsidR="00AB2C3B" w:rsidRPr="00AB2C3B" w:rsidRDefault="00AB2C3B" w:rsidP="00AB2C3B">
      <w:pPr>
        <w:widowControl/>
        <w:numPr>
          <w:ilvl w:val="1"/>
          <w:numId w:val="78"/>
        </w:numPr>
        <w:autoSpaceDE/>
        <w:autoSpaceDN/>
        <w:spacing w:after="160" w:line="276" w:lineRule="auto"/>
        <w:jc w:val="both"/>
        <w:rPr>
          <w:lang w:val="pl-PL"/>
        </w:rPr>
      </w:pPr>
      <w:r w:rsidRPr="00AB2C3B">
        <w:rPr>
          <w:lang w:val="pl-PL"/>
        </w:rPr>
        <w:t>Analiza przetwarzania informacji musi dotyczyć: systemów krytycznych, procesów krytycznych oraz osób kluczowych,</w:t>
      </w:r>
    </w:p>
    <w:p w14:paraId="09CC12CD" w14:textId="77777777" w:rsidR="00AB2C3B" w:rsidRPr="00AB2C3B" w:rsidRDefault="00AB2C3B" w:rsidP="00AB2C3B">
      <w:pPr>
        <w:widowControl/>
        <w:numPr>
          <w:ilvl w:val="1"/>
          <w:numId w:val="78"/>
        </w:numPr>
        <w:autoSpaceDE/>
        <w:autoSpaceDN/>
        <w:spacing w:after="160" w:line="276" w:lineRule="auto"/>
        <w:jc w:val="both"/>
        <w:rPr>
          <w:lang w:val="pl-PL"/>
        </w:rPr>
      </w:pPr>
      <w:r w:rsidRPr="00AB2C3B">
        <w:rPr>
          <w:lang w:val="pl-PL"/>
        </w:rPr>
        <w:t>W przypadku analizy aplikacji krytycznych Wykonawca jest zobowiązany do zdefiniowania zestawu pytań do producentów tych aplikacji umożliwiających zbadanie procesów przetwarzania informacji, o ile tych informacji nie będzie można pozyskać od pracowników Zamawiającego,</w:t>
      </w:r>
    </w:p>
    <w:p w14:paraId="74F9F98B" w14:textId="77777777" w:rsidR="00AB2C3B" w:rsidRPr="00AB2C3B" w:rsidRDefault="00AB2C3B" w:rsidP="00AB2C3B">
      <w:pPr>
        <w:widowControl/>
        <w:numPr>
          <w:ilvl w:val="1"/>
          <w:numId w:val="78"/>
        </w:numPr>
        <w:autoSpaceDE/>
        <w:autoSpaceDN/>
        <w:spacing w:after="160" w:line="276" w:lineRule="auto"/>
        <w:jc w:val="both"/>
        <w:rPr>
          <w:lang w:val="pl-PL"/>
        </w:rPr>
      </w:pPr>
      <w:r w:rsidRPr="00AB2C3B">
        <w:rPr>
          <w:lang w:val="pl-PL"/>
        </w:rPr>
        <w:t xml:space="preserve">W ramach realizacji zadania zostanę przeprowadzone minimum 2 warsztaty: </w:t>
      </w:r>
    </w:p>
    <w:p w14:paraId="34E736BE" w14:textId="77777777" w:rsidR="00AB2C3B" w:rsidRPr="00AB2C3B" w:rsidRDefault="00AB2C3B" w:rsidP="00AB2C3B">
      <w:pPr>
        <w:widowControl/>
        <w:numPr>
          <w:ilvl w:val="2"/>
          <w:numId w:val="78"/>
        </w:numPr>
        <w:autoSpaceDE/>
        <w:autoSpaceDN/>
        <w:spacing w:after="160" w:line="276" w:lineRule="auto"/>
        <w:jc w:val="both"/>
        <w:rPr>
          <w:lang w:val="pl-PL"/>
        </w:rPr>
      </w:pPr>
      <w:r w:rsidRPr="00AB2C3B">
        <w:rPr>
          <w:lang w:val="pl-PL"/>
        </w:rPr>
        <w:t xml:space="preserve">Warsztat 1: analiza możliwości automatycznej klasyfikacji w narzędziach zamawiającego, propozycja schematu klasyfikacji. </w:t>
      </w:r>
    </w:p>
    <w:p w14:paraId="252BEA92" w14:textId="77777777" w:rsidR="00AB2C3B" w:rsidRPr="00AB2C3B" w:rsidRDefault="00AB2C3B" w:rsidP="00AB2C3B">
      <w:pPr>
        <w:widowControl/>
        <w:numPr>
          <w:ilvl w:val="2"/>
          <w:numId w:val="78"/>
        </w:numPr>
        <w:autoSpaceDE/>
        <w:autoSpaceDN/>
        <w:spacing w:after="160" w:line="276" w:lineRule="auto"/>
        <w:jc w:val="both"/>
        <w:rPr>
          <w:lang w:val="pl-PL"/>
        </w:rPr>
      </w:pPr>
      <w:r w:rsidRPr="00AB2C3B">
        <w:rPr>
          <w:lang w:val="pl-PL"/>
        </w:rPr>
        <w:t>Warsztat 2: końcowy warsztat podsumowujący</w:t>
      </w:r>
    </w:p>
    <w:p w14:paraId="20D2AAD3" w14:textId="77777777" w:rsidR="00AB2C3B" w:rsidRPr="00AB2C3B" w:rsidRDefault="00AB2C3B" w:rsidP="00AB2C3B">
      <w:pPr>
        <w:widowControl/>
        <w:numPr>
          <w:ilvl w:val="0"/>
          <w:numId w:val="73"/>
        </w:numPr>
        <w:autoSpaceDE/>
        <w:autoSpaceDN/>
        <w:spacing w:after="160" w:line="276" w:lineRule="auto"/>
        <w:jc w:val="both"/>
        <w:rPr>
          <w:lang w:val="pl-PL"/>
        </w:rPr>
      </w:pPr>
      <w:bookmarkStart w:id="5" w:name="_Toc200603276"/>
      <w:r w:rsidRPr="00AB2C3B">
        <w:rPr>
          <w:lang w:val="pl-PL"/>
        </w:rPr>
        <w:t>Przygotowanie systemu klasyfikacji informacji</w:t>
      </w:r>
      <w:bookmarkEnd w:id="5"/>
    </w:p>
    <w:p w14:paraId="4CF01494" w14:textId="77777777" w:rsidR="00AB2C3B" w:rsidRPr="00AB2C3B" w:rsidRDefault="00AB2C3B" w:rsidP="00AB2C3B">
      <w:pPr>
        <w:widowControl/>
        <w:numPr>
          <w:ilvl w:val="1"/>
          <w:numId w:val="79"/>
        </w:numPr>
        <w:autoSpaceDE/>
        <w:autoSpaceDN/>
        <w:spacing w:after="160" w:line="276" w:lineRule="auto"/>
        <w:jc w:val="both"/>
        <w:rPr>
          <w:lang w:val="pl-PL"/>
        </w:rPr>
      </w:pPr>
      <w:r w:rsidRPr="00AB2C3B">
        <w:rPr>
          <w:lang w:val="pl-PL"/>
        </w:rPr>
        <w:t>Wykonawca przygotuje system klasyfikacji informacji, który umożliwi Zamawiającemu identyfikację informacji wymagających traktowania w określony sposób. System klasyfikacji musi odnosić się do informacji przetwarzanych w postaci tradycyjnej (papierowej) oraz elektronicznej,</w:t>
      </w:r>
    </w:p>
    <w:p w14:paraId="315246E3" w14:textId="77777777" w:rsidR="00AB2C3B" w:rsidRPr="00AB2C3B" w:rsidRDefault="00AB2C3B" w:rsidP="00AB2C3B">
      <w:pPr>
        <w:widowControl/>
        <w:numPr>
          <w:ilvl w:val="1"/>
          <w:numId w:val="79"/>
        </w:numPr>
        <w:autoSpaceDE/>
        <w:autoSpaceDN/>
        <w:spacing w:after="160" w:line="276" w:lineRule="auto"/>
        <w:jc w:val="both"/>
        <w:rPr>
          <w:lang w:val="pl-PL"/>
        </w:rPr>
      </w:pPr>
      <w:r w:rsidRPr="00AB2C3B">
        <w:rPr>
          <w:lang w:val="pl-PL"/>
        </w:rPr>
        <w:t>Wykonawca dokona analizy możliwości wdrożenie klasyfikacji informacji w sposób automatyczny dla dokumentów przetwarzanych przez Zamawiającego w sposób elektroniczny. Należy przez to rozumieć, że Wykonawca przeanalizuje narzędzia teleinformatyczne dostępne w ramach systemów użytkowanych przez Zamawiającego, które umożliwią klasyfikowanie informacji,</w:t>
      </w:r>
    </w:p>
    <w:p w14:paraId="3C763321" w14:textId="77777777" w:rsidR="00AB2C3B" w:rsidRPr="00AB2C3B" w:rsidRDefault="00AB2C3B" w:rsidP="00AB2C3B">
      <w:pPr>
        <w:widowControl/>
        <w:numPr>
          <w:ilvl w:val="1"/>
          <w:numId w:val="79"/>
        </w:numPr>
        <w:autoSpaceDE/>
        <w:autoSpaceDN/>
        <w:spacing w:after="160" w:line="276" w:lineRule="auto"/>
        <w:jc w:val="both"/>
        <w:rPr>
          <w:lang w:val="pl-PL"/>
        </w:rPr>
      </w:pPr>
      <w:r w:rsidRPr="00AB2C3B">
        <w:rPr>
          <w:lang w:val="pl-PL"/>
        </w:rPr>
        <w:lastRenderedPageBreak/>
        <w:t>Wykonawca przeprowadzi końcowe warsztaty z zespołem Zamawiającego podsumowujące prace.</w:t>
      </w:r>
    </w:p>
    <w:p w14:paraId="1D944977" w14:textId="77777777" w:rsidR="00AB2C3B" w:rsidRPr="00AB2C3B" w:rsidRDefault="00AB2C3B" w:rsidP="00AB2C3B">
      <w:pPr>
        <w:widowControl/>
        <w:autoSpaceDE/>
        <w:autoSpaceDN/>
        <w:jc w:val="both"/>
        <w:rPr>
          <w:rFonts w:eastAsia="Times New Roman"/>
          <w:lang w:val="pl-PL" w:eastAsia="pl-PL"/>
        </w:rPr>
      </w:pPr>
      <w:r w:rsidRPr="00AB2C3B">
        <w:rPr>
          <w:rFonts w:eastAsia="Times New Roman"/>
          <w:lang w:val="pl-PL" w:eastAsia="pl-PL"/>
        </w:rPr>
        <w:t>5.3 Etap III</w:t>
      </w:r>
    </w:p>
    <w:p w14:paraId="5CD310DA" w14:textId="77777777" w:rsidR="00AB2C3B" w:rsidRPr="00AB2C3B" w:rsidRDefault="00AB2C3B" w:rsidP="00AB2C3B">
      <w:pPr>
        <w:widowControl/>
        <w:numPr>
          <w:ilvl w:val="0"/>
          <w:numId w:val="67"/>
        </w:numPr>
        <w:autoSpaceDE/>
        <w:autoSpaceDN/>
        <w:spacing w:after="160" w:line="276" w:lineRule="auto"/>
        <w:jc w:val="both"/>
        <w:rPr>
          <w:lang w:val="pl-PL"/>
        </w:rPr>
      </w:pPr>
      <w:r w:rsidRPr="00AB2C3B">
        <w:rPr>
          <w:lang w:val="pl-PL"/>
        </w:rPr>
        <w:t>Etap rozpocznie spotkanie inicjujące (1 spotkanie), w celu uzgodnienia szczegółowego harmonogramu oraz planu prac.</w:t>
      </w:r>
    </w:p>
    <w:p w14:paraId="283A64FF" w14:textId="77777777" w:rsidR="00AB2C3B" w:rsidRPr="00AB2C3B" w:rsidRDefault="00AB2C3B" w:rsidP="00AB2C3B">
      <w:pPr>
        <w:widowControl/>
        <w:numPr>
          <w:ilvl w:val="0"/>
          <w:numId w:val="67"/>
        </w:numPr>
        <w:autoSpaceDE/>
        <w:autoSpaceDN/>
        <w:spacing w:after="160" w:line="276" w:lineRule="auto"/>
        <w:jc w:val="both"/>
        <w:rPr>
          <w:rFonts w:eastAsia="Times New Roman"/>
          <w:lang w:val="pl-PL" w:eastAsia="pl-PL"/>
        </w:rPr>
      </w:pPr>
      <w:r w:rsidRPr="00AB2C3B">
        <w:rPr>
          <w:rFonts w:eastAsia="Times New Roman"/>
          <w:lang w:val="pl-PL" w:eastAsia="pl-PL"/>
        </w:rPr>
        <w:t>Przeprowadzenie instruktażu dla kadry zarządzającej z zasad bezpieczeństwa informacji oraz ciągłości działania w formie warsztatu - minimum 4 godziny.</w:t>
      </w:r>
    </w:p>
    <w:p w14:paraId="63415065" w14:textId="77777777" w:rsidR="00AB2C3B" w:rsidRPr="00AB2C3B" w:rsidRDefault="00AB2C3B" w:rsidP="00AB2C3B">
      <w:pPr>
        <w:widowControl/>
        <w:numPr>
          <w:ilvl w:val="0"/>
          <w:numId w:val="67"/>
        </w:numPr>
        <w:autoSpaceDE/>
        <w:autoSpaceDN/>
        <w:spacing w:after="160" w:line="276" w:lineRule="auto"/>
        <w:jc w:val="both"/>
        <w:rPr>
          <w:rFonts w:eastAsia="Times New Roman"/>
          <w:lang w:val="pl-PL" w:eastAsia="pl-PL"/>
        </w:rPr>
      </w:pPr>
      <w:r w:rsidRPr="00AB2C3B">
        <w:rPr>
          <w:rFonts w:eastAsia="Times New Roman"/>
          <w:lang w:val="pl-PL" w:eastAsia="pl-PL"/>
        </w:rPr>
        <w:t xml:space="preserve">Warsztaty koncepcyjne – minimum 3 warsztaty: </w:t>
      </w:r>
    </w:p>
    <w:p w14:paraId="5BB610A6" w14:textId="77777777" w:rsidR="00AB2C3B" w:rsidRPr="00AB2C3B" w:rsidRDefault="00AB2C3B" w:rsidP="00AB2C3B">
      <w:pPr>
        <w:widowControl/>
        <w:numPr>
          <w:ilvl w:val="1"/>
          <w:numId w:val="67"/>
        </w:numPr>
        <w:autoSpaceDE/>
        <w:autoSpaceDN/>
        <w:spacing w:after="160" w:line="276" w:lineRule="auto"/>
        <w:jc w:val="both"/>
        <w:rPr>
          <w:rFonts w:eastAsia="Times New Roman"/>
          <w:lang w:val="pl-PL" w:eastAsia="pl-PL"/>
        </w:rPr>
      </w:pPr>
      <w:r w:rsidRPr="00AB2C3B">
        <w:rPr>
          <w:rFonts w:eastAsia="Times New Roman"/>
          <w:lang w:val="pl-PL" w:eastAsia="pl-PL"/>
        </w:rPr>
        <w:t xml:space="preserve">Warsztat 1: określenie zakresu SZBI i SZCD, analiza kontekstu organizacji, interesariuszy i wymagań prawnych. </w:t>
      </w:r>
    </w:p>
    <w:p w14:paraId="72A9A7F6" w14:textId="77777777" w:rsidR="00AB2C3B" w:rsidRPr="00AB2C3B" w:rsidRDefault="00AB2C3B" w:rsidP="00AB2C3B">
      <w:pPr>
        <w:widowControl/>
        <w:numPr>
          <w:ilvl w:val="1"/>
          <w:numId w:val="67"/>
        </w:numPr>
        <w:autoSpaceDE/>
        <w:autoSpaceDN/>
        <w:spacing w:after="160" w:line="276" w:lineRule="auto"/>
        <w:jc w:val="both"/>
        <w:rPr>
          <w:rFonts w:eastAsia="Times New Roman"/>
          <w:lang w:val="pl-PL" w:eastAsia="pl-PL"/>
        </w:rPr>
      </w:pPr>
      <w:r w:rsidRPr="00AB2C3B">
        <w:rPr>
          <w:rFonts w:eastAsia="Times New Roman"/>
          <w:lang w:val="pl-PL" w:eastAsia="pl-PL"/>
        </w:rPr>
        <w:t xml:space="preserve">Warsztat 2: zdefiniowanie ról, odpowiedzialności i kompetencji w SZBI i SZCD, mapowanie procesów. </w:t>
      </w:r>
    </w:p>
    <w:p w14:paraId="719D8BA4" w14:textId="77777777" w:rsidR="00AB2C3B" w:rsidRPr="00AB2C3B" w:rsidRDefault="00AB2C3B" w:rsidP="00AB2C3B">
      <w:pPr>
        <w:widowControl/>
        <w:numPr>
          <w:ilvl w:val="1"/>
          <w:numId w:val="67"/>
        </w:numPr>
        <w:autoSpaceDE/>
        <w:autoSpaceDN/>
        <w:spacing w:after="160" w:line="276" w:lineRule="auto"/>
        <w:jc w:val="both"/>
        <w:rPr>
          <w:rFonts w:eastAsia="Times New Roman"/>
          <w:lang w:val="pl-PL" w:eastAsia="pl-PL"/>
        </w:rPr>
      </w:pPr>
      <w:r w:rsidRPr="00AB2C3B">
        <w:rPr>
          <w:rFonts w:eastAsia="Times New Roman"/>
          <w:lang w:val="pl-PL" w:eastAsia="pl-PL"/>
        </w:rPr>
        <w:t>Warsztat 3: uzgodnienie zakresu dokumentacji, priorytetów wdrożeniowych i modelu współpracy z zespołem projektowym.</w:t>
      </w:r>
    </w:p>
    <w:p w14:paraId="4402F569" w14:textId="77777777" w:rsidR="00AB2C3B" w:rsidRPr="00AB2C3B" w:rsidRDefault="00AB2C3B" w:rsidP="00AB2C3B">
      <w:pPr>
        <w:widowControl/>
        <w:numPr>
          <w:ilvl w:val="0"/>
          <w:numId w:val="67"/>
        </w:numPr>
        <w:autoSpaceDE/>
        <w:autoSpaceDN/>
        <w:spacing w:after="160" w:line="276" w:lineRule="auto"/>
        <w:jc w:val="both"/>
        <w:rPr>
          <w:rFonts w:eastAsia="Times New Roman"/>
          <w:lang w:val="pl-PL" w:eastAsia="pl-PL"/>
        </w:rPr>
      </w:pPr>
      <w:r w:rsidRPr="00AB2C3B">
        <w:rPr>
          <w:rFonts w:eastAsia="Times New Roman"/>
          <w:lang w:val="pl-PL" w:eastAsia="pl-PL"/>
        </w:rPr>
        <w:t xml:space="preserve">Określenie zakresu SZBI: </w:t>
      </w:r>
    </w:p>
    <w:p w14:paraId="408D8719" w14:textId="77777777" w:rsidR="00AB2C3B" w:rsidRPr="00AB2C3B" w:rsidRDefault="00AB2C3B" w:rsidP="00AB2C3B">
      <w:pPr>
        <w:widowControl/>
        <w:numPr>
          <w:ilvl w:val="1"/>
          <w:numId w:val="80"/>
        </w:numPr>
        <w:autoSpaceDE/>
        <w:autoSpaceDN/>
        <w:spacing w:after="160" w:line="276" w:lineRule="auto"/>
        <w:jc w:val="both"/>
        <w:rPr>
          <w:lang w:val="pl-PL"/>
        </w:rPr>
      </w:pPr>
      <w:r w:rsidRPr="00AB2C3B">
        <w:rPr>
          <w:lang w:val="pl-PL"/>
        </w:rPr>
        <w:t>Określenie rodzaju działalności organizacji, jej lokalizacji, rodzajów aktywów i wykorzystywanych technologii,</w:t>
      </w:r>
    </w:p>
    <w:p w14:paraId="1084AEA4" w14:textId="77777777" w:rsidR="00AB2C3B" w:rsidRPr="00AB2C3B" w:rsidRDefault="00AB2C3B" w:rsidP="00AB2C3B">
      <w:pPr>
        <w:widowControl/>
        <w:numPr>
          <w:ilvl w:val="1"/>
          <w:numId w:val="80"/>
        </w:numPr>
        <w:autoSpaceDE/>
        <w:autoSpaceDN/>
        <w:spacing w:after="160" w:line="276" w:lineRule="auto"/>
        <w:jc w:val="both"/>
        <w:rPr>
          <w:lang w:val="pl-PL"/>
        </w:rPr>
      </w:pPr>
      <w:r w:rsidRPr="00AB2C3B">
        <w:rPr>
          <w:lang w:val="pl-PL"/>
        </w:rPr>
        <w:t>Określenie zasięgu organizacji,</w:t>
      </w:r>
    </w:p>
    <w:p w14:paraId="4D2C73EA" w14:textId="77777777" w:rsidR="00AB2C3B" w:rsidRPr="00AB2C3B" w:rsidRDefault="00AB2C3B" w:rsidP="00AB2C3B">
      <w:pPr>
        <w:widowControl/>
        <w:numPr>
          <w:ilvl w:val="1"/>
          <w:numId w:val="80"/>
        </w:numPr>
        <w:autoSpaceDE/>
        <w:autoSpaceDN/>
        <w:spacing w:after="160" w:line="276" w:lineRule="auto"/>
        <w:jc w:val="both"/>
        <w:rPr>
          <w:lang w:val="pl-PL"/>
        </w:rPr>
      </w:pPr>
      <w:r w:rsidRPr="00AB2C3B">
        <w:rPr>
          <w:lang w:val="pl-PL"/>
        </w:rPr>
        <w:t xml:space="preserve">Badanie środowiska zewnętrznego, powiązań z innymi organizacjami, systemami oraz dostawcami. </w:t>
      </w:r>
    </w:p>
    <w:p w14:paraId="3D67A389" w14:textId="77777777" w:rsidR="00AB2C3B" w:rsidRPr="00AB2C3B" w:rsidRDefault="00AB2C3B" w:rsidP="00AB2C3B">
      <w:pPr>
        <w:widowControl/>
        <w:numPr>
          <w:ilvl w:val="0"/>
          <w:numId w:val="67"/>
        </w:numPr>
        <w:autoSpaceDE/>
        <w:autoSpaceDN/>
        <w:spacing w:after="160" w:line="276" w:lineRule="auto"/>
        <w:jc w:val="both"/>
        <w:rPr>
          <w:rFonts w:eastAsia="Times New Roman"/>
          <w:lang w:val="pl-PL" w:eastAsia="pl-PL"/>
        </w:rPr>
      </w:pPr>
      <w:r w:rsidRPr="00AB2C3B">
        <w:rPr>
          <w:rFonts w:eastAsia="Times New Roman"/>
          <w:lang w:val="pl-PL" w:eastAsia="pl-PL"/>
        </w:rPr>
        <w:t xml:space="preserve">Zdefiniowanie wymaganych polityk SZBI: </w:t>
      </w:r>
    </w:p>
    <w:p w14:paraId="4BF99C34" w14:textId="77777777" w:rsidR="00AB2C3B" w:rsidRPr="00AB2C3B" w:rsidRDefault="00AB2C3B" w:rsidP="00AB2C3B">
      <w:pPr>
        <w:widowControl/>
        <w:numPr>
          <w:ilvl w:val="1"/>
          <w:numId w:val="81"/>
        </w:numPr>
        <w:autoSpaceDE/>
        <w:autoSpaceDN/>
        <w:spacing w:after="160" w:line="276" w:lineRule="auto"/>
        <w:jc w:val="both"/>
        <w:rPr>
          <w:lang w:val="pl-PL"/>
        </w:rPr>
      </w:pPr>
      <w:r w:rsidRPr="00AB2C3B">
        <w:rPr>
          <w:lang w:val="pl-PL"/>
        </w:rPr>
        <w:t>Uwzględnienie rodzaju działalności organizacji, jej lokalizacji, rodzajów aktywów i wykorzystywanych technologii,</w:t>
      </w:r>
    </w:p>
    <w:p w14:paraId="41EA6423" w14:textId="77777777" w:rsidR="00AB2C3B" w:rsidRPr="00AB2C3B" w:rsidRDefault="00AB2C3B" w:rsidP="00AB2C3B">
      <w:pPr>
        <w:widowControl/>
        <w:numPr>
          <w:ilvl w:val="1"/>
          <w:numId w:val="81"/>
        </w:numPr>
        <w:autoSpaceDE/>
        <w:autoSpaceDN/>
        <w:spacing w:after="160" w:line="276" w:lineRule="auto"/>
        <w:jc w:val="both"/>
        <w:rPr>
          <w:lang w:val="pl-PL"/>
        </w:rPr>
      </w:pPr>
      <w:r w:rsidRPr="00AB2C3B">
        <w:rPr>
          <w:lang w:val="pl-PL"/>
        </w:rPr>
        <w:t>Analiza wymagań prawnych oraz wymagań wynikających z umów,</w:t>
      </w:r>
    </w:p>
    <w:p w14:paraId="5810661C" w14:textId="77777777" w:rsidR="00AB2C3B" w:rsidRPr="00AB2C3B" w:rsidRDefault="00AB2C3B" w:rsidP="00AB2C3B">
      <w:pPr>
        <w:widowControl/>
        <w:numPr>
          <w:ilvl w:val="1"/>
          <w:numId w:val="81"/>
        </w:numPr>
        <w:autoSpaceDE/>
        <w:autoSpaceDN/>
        <w:spacing w:after="160" w:line="276" w:lineRule="auto"/>
        <w:jc w:val="both"/>
        <w:rPr>
          <w:lang w:val="pl-PL"/>
        </w:rPr>
      </w:pPr>
      <w:r w:rsidRPr="00AB2C3B">
        <w:rPr>
          <w:lang w:val="pl-PL"/>
        </w:rPr>
        <w:t>Uwzględnienie sposobu ustalania celów oraz wyznaczania kierunków działań w ramach systemu.</w:t>
      </w:r>
    </w:p>
    <w:p w14:paraId="082A2062" w14:textId="77777777" w:rsidR="00AB2C3B" w:rsidRPr="00AB2C3B" w:rsidRDefault="00AB2C3B" w:rsidP="00AB2C3B">
      <w:pPr>
        <w:widowControl/>
        <w:numPr>
          <w:ilvl w:val="0"/>
          <w:numId w:val="67"/>
        </w:numPr>
        <w:autoSpaceDE/>
        <w:autoSpaceDN/>
        <w:spacing w:after="160" w:line="276" w:lineRule="auto"/>
        <w:jc w:val="both"/>
        <w:rPr>
          <w:rFonts w:eastAsia="Times New Roman"/>
          <w:lang w:val="pl-PL" w:eastAsia="pl-PL"/>
        </w:rPr>
      </w:pPr>
      <w:r w:rsidRPr="00AB2C3B">
        <w:rPr>
          <w:rFonts w:eastAsia="Times New Roman"/>
          <w:lang w:val="pl-PL" w:eastAsia="pl-PL"/>
        </w:rPr>
        <w:t>Określenie zakresu SZCD, z uwzględnieniem procesów krytycznych, zasobów oraz zależności wewnętrznych i zewnętrznych.</w:t>
      </w:r>
    </w:p>
    <w:p w14:paraId="53290BC5" w14:textId="77777777" w:rsidR="00AB2C3B" w:rsidRPr="00AB2C3B" w:rsidRDefault="00AB2C3B" w:rsidP="00AB2C3B">
      <w:pPr>
        <w:widowControl/>
        <w:numPr>
          <w:ilvl w:val="0"/>
          <w:numId w:val="67"/>
        </w:numPr>
        <w:autoSpaceDE/>
        <w:autoSpaceDN/>
        <w:spacing w:after="160" w:line="276" w:lineRule="auto"/>
        <w:jc w:val="both"/>
        <w:rPr>
          <w:rFonts w:eastAsia="Times New Roman"/>
          <w:lang w:val="pl-PL" w:eastAsia="pl-PL"/>
        </w:rPr>
      </w:pPr>
      <w:r w:rsidRPr="00AB2C3B">
        <w:rPr>
          <w:rFonts w:eastAsia="Times New Roman"/>
          <w:lang w:val="pl-PL" w:eastAsia="pl-PL"/>
        </w:rPr>
        <w:t>Zdefiniowanie ról, odpowiedzialności i kompetencji w SZBI i SZCD.</w:t>
      </w:r>
    </w:p>
    <w:p w14:paraId="68B558EF" w14:textId="77777777" w:rsidR="00AB2C3B" w:rsidRPr="00AB2C3B" w:rsidRDefault="00AB2C3B" w:rsidP="00AB2C3B">
      <w:pPr>
        <w:widowControl/>
        <w:numPr>
          <w:ilvl w:val="0"/>
          <w:numId w:val="67"/>
        </w:numPr>
        <w:autoSpaceDE/>
        <w:autoSpaceDN/>
        <w:spacing w:after="160" w:line="276" w:lineRule="auto"/>
        <w:jc w:val="both"/>
        <w:rPr>
          <w:rFonts w:eastAsia="Times New Roman"/>
          <w:lang w:val="pl-PL" w:eastAsia="pl-PL"/>
        </w:rPr>
      </w:pPr>
      <w:r w:rsidRPr="00AB2C3B">
        <w:rPr>
          <w:rFonts w:eastAsia="Times New Roman"/>
          <w:lang w:val="pl-PL" w:eastAsia="pl-PL"/>
        </w:rPr>
        <w:t>Zmapowanie procesów związanych z bezpieczeństwem informacji i ciągłością działania.</w:t>
      </w:r>
    </w:p>
    <w:p w14:paraId="1021B6E6" w14:textId="77777777" w:rsidR="00AB2C3B" w:rsidRPr="00AB2C3B" w:rsidRDefault="00AB2C3B" w:rsidP="00AB2C3B">
      <w:pPr>
        <w:widowControl/>
        <w:numPr>
          <w:ilvl w:val="0"/>
          <w:numId w:val="67"/>
        </w:numPr>
        <w:autoSpaceDE/>
        <w:autoSpaceDN/>
        <w:spacing w:after="160" w:line="276" w:lineRule="auto"/>
        <w:jc w:val="both"/>
        <w:rPr>
          <w:rFonts w:eastAsia="Times New Roman"/>
          <w:lang w:val="pl-PL" w:eastAsia="pl-PL"/>
        </w:rPr>
      </w:pPr>
      <w:r w:rsidRPr="00AB2C3B">
        <w:rPr>
          <w:rFonts w:eastAsia="Times New Roman"/>
          <w:lang w:val="pl-PL" w:eastAsia="pl-PL"/>
        </w:rPr>
        <w:t>Wskazanie zakresu dokumentacji i priorytetów wdrożeniowych.</w:t>
      </w:r>
    </w:p>
    <w:p w14:paraId="78724282" w14:textId="77777777" w:rsidR="00AB2C3B" w:rsidRPr="00AB2C3B" w:rsidRDefault="00AB2C3B" w:rsidP="00AB2C3B">
      <w:pPr>
        <w:widowControl/>
        <w:numPr>
          <w:ilvl w:val="0"/>
          <w:numId w:val="67"/>
        </w:numPr>
        <w:autoSpaceDE/>
        <w:autoSpaceDN/>
        <w:spacing w:after="160" w:line="276" w:lineRule="auto"/>
        <w:jc w:val="both"/>
        <w:rPr>
          <w:rFonts w:eastAsia="Times New Roman"/>
          <w:lang w:val="pl-PL" w:eastAsia="pl-PL"/>
        </w:rPr>
      </w:pPr>
      <w:r w:rsidRPr="00AB2C3B">
        <w:rPr>
          <w:rFonts w:eastAsia="Times New Roman"/>
          <w:lang w:val="pl-PL" w:eastAsia="pl-PL"/>
        </w:rPr>
        <w:t>Zdefiniowanie wymaganych polityk, procedur i planów w obszarze ciągłości działania.</w:t>
      </w:r>
    </w:p>
    <w:p w14:paraId="526E74D4" w14:textId="77777777" w:rsidR="00AB2C3B" w:rsidRPr="00AB2C3B" w:rsidRDefault="00AB2C3B" w:rsidP="00AB2C3B">
      <w:pPr>
        <w:widowControl/>
        <w:numPr>
          <w:ilvl w:val="0"/>
          <w:numId w:val="67"/>
        </w:numPr>
        <w:autoSpaceDE/>
        <w:autoSpaceDN/>
        <w:spacing w:after="160" w:line="276" w:lineRule="auto"/>
        <w:jc w:val="both"/>
        <w:rPr>
          <w:rFonts w:eastAsia="Times New Roman"/>
          <w:lang w:val="pl-PL" w:eastAsia="pl-PL"/>
        </w:rPr>
      </w:pPr>
      <w:r w:rsidRPr="00AB2C3B">
        <w:rPr>
          <w:rFonts w:eastAsia="Times New Roman"/>
          <w:lang w:val="pl-PL" w:eastAsia="pl-PL"/>
        </w:rPr>
        <w:t>Opracowanie modelu współpracy z zespołem projektowym.</w:t>
      </w:r>
    </w:p>
    <w:p w14:paraId="7284CFBD" w14:textId="77777777" w:rsidR="00AB2C3B" w:rsidRPr="00AB2C3B" w:rsidRDefault="00AB2C3B" w:rsidP="00AB2C3B">
      <w:pPr>
        <w:widowControl/>
        <w:numPr>
          <w:ilvl w:val="0"/>
          <w:numId w:val="67"/>
        </w:numPr>
        <w:autoSpaceDE/>
        <w:autoSpaceDN/>
        <w:spacing w:after="160" w:line="276" w:lineRule="auto"/>
        <w:jc w:val="both"/>
        <w:rPr>
          <w:rFonts w:eastAsia="Times New Roman"/>
          <w:lang w:val="pl-PL" w:eastAsia="pl-PL"/>
        </w:rPr>
      </w:pPr>
      <w:r w:rsidRPr="00AB2C3B">
        <w:rPr>
          <w:rFonts w:eastAsia="Times New Roman"/>
          <w:lang w:val="pl-PL" w:eastAsia="pl-PL"/>
        </w:rPr>
        <w:t>Spotkanie zamykające – 1 spotkanie. Prezentacja dokumentu koncepcji wdrożenia do zatwierdzenia.</w:t>
      </w:r>
    </w:p>
    <w:p w14:paraId="6C2286FC" w14:textId="77777777" w:rsidR="00AB2C3B" w:rsidRPr="00AB2C3B" w:rsidRDefault="00AB2C3B" w:rsidP="00AB2C3B">
      <w:pPr>
        <w:widowControl/>
        <w:numPr>
          <w:ilvl w:val="0"/>
          <w:numId w:val="67"/>
        </w:numPr>
        <w:autoSpaceDE/>
        <w:autoSpaceDN/>
        <w:spacing w:after="160" w:line="276" w:lineRule="auto"/>
        <w:jc w:val="both"/>
        <w:rPr>
          <w:lang w:val="pl-PL"/>
        </w:rPr>
      </w:pPr>
      <w:r w:rsidRPr="00AB2C3B">
        <w:rPr>
          <w:lang w:val="pl-PL"/>
        </w:rPr>
        <w:lastRenderedPageBreak/>
        <w:t>Wykonanie innych czynności niezbędnych do prawidłowej realizacji zamówienia.</w:t>
      </w:r>
    </w:p>
    <w:p w14:paraId="03A15F2C" w14:textId="77777777" w:rsidR="00AB2C3B" w:rsidRPr="00AB2C3B" w:rsidRDefault="00AB2C3B" w:rsidP="00AB2C3B">
      <w:pPr>
        <w:widowControl/>
        <w:autoSpaceDE/>
        <w:autoSpaceDN/>
        <w:jc w:val="both"/>
        <w:rPr>
          <w:rFonts w:eastAsia="Times New Roman"/>
          <w:lang w:val="pl-PL" w:eastAsia="pl-PL"/>
        </w:rPr>
      </w:pPr>
      <w:r w:rsidRPr="00AB2C3B">
        <w:rPr>
          <w:rFonts w:eastAsia="Times New Roman"/>
          <w:lang w:val="pl-PL" w:eastAsia="pl-PL"/>
        </w:rPr>
        <w:t>5.4 Etap IV</w:t>
      </w:r>
    </w:p>
    <w:p w14:paraId="60CCC491" w14:textId="77777777" w:rsidR="00AB2C3B" w:rsidRPr="00AB2C3B" w:rsidRDefault="00AB2C3B" w:rsidP="00AB2C3B">
      <w:pPr>
        <w:widowControl/>
        <w:numPr>
          <w:ilvl w:val="0"/>
          <w:numId w:val="68"/>
        </w:numPr>
        <w:autoSpaceDE/>
        <w:autoSpaceDN/>
        <w:spacing w:after="160" w:line="276" w:lineRule="auto"/>
        <w:jc w:val="both"/>
        <w:rPr>
          <w:lang w:val="pl-PL"/>
        </w:rPr>
      </w:pPr>
      <w:r w:rsidRPr="00AB2C3B">
        <w:rPr>
          <w:lang w:val="pl-PL"/>
        </w:rPr>
        <w:t>Etap rozpocznie spotkanie inicjujące (1 spotkanie), w celu uzgodnienia szczegółowego harmonogramu oraz planu prac.</w:t>
      </w:r>
    </w:p>
    <w:p w14:paraId="2A9DE79D" w14:textId="77777777" w:rsidR="00AB2C3B" w:rsidRPr="00AB2C3B" w:rsidRDefault="00AB2C3B" w:rsidP="00AB2C3B">
      <w:pPr>
        <w:widowControl/>
        <w:numPr>
          <w:ilvl w:val="0"/>
          <w:numId w:val="68"/>
        </w:numPr>
        <w:autoSpaceDE/>
        <w:autoSpaceDN/>
        <w:spacing w:after="160" w:line="276" w:lineRule="auto"/>
        <w:jc w:val="both"/>
        <w:rPr>
          <w:rFonts w:eastAsia="Times New Roman"/>
          <w:lang w:val="pl-PL" w:eastAsia="pl-PL"/>
        </w:rPr>
      </w:pPr>
      <w:r w:rsidRPr="00AB2C3B">
        <w:rPr>
          <w:rFonts w:eastAsia="Times New Roman"/>
          <w:lang w:val="pl-PL" w:eastAsia="pl-PL"/>
        </w:rPr>
        <w:t>Przygotowanie pełnej dokumentacji SZBI zgodnej z PN-ISO/IEC 27001:2023 i Załącznikiem A oraz dokumentacji dotyczącej SZCD zgodnej z wymaganiami PN-EN ISO 22301:2020, w szczególności poprzez aktualizację i opracowanie wymaganych polityk, procedur, instrukcji, planów przeglądów, wykazów i rejestrów.</w:t>
      </w:r>
    </w:p>
    <w:p w14:paraId="06CB2BF5" w14:textId="77777777" w:rsidR="00AB2C3B" w:rsidRPr="00AB2C3B" w:rsidRDefault="00AB2C3B" w:rsidP="00AB2C3B">
      <w:pPr>
        <w:widowControl/>
        <w:numPr>
          <w:ilvl w:val="0"/>
          <w:numId w:val="68"/>
        </w:numPr>
        <w:autoSpaceDE/>
        <w:autoSpaceDN/>
        <w:spacing w:before="100" w:beforeAutospacing="1" w:after="100" w:afterAutospacing="1" w:line="276" w:lineRule="auto"/>
        <w:jc w:val="both"/>
        <w:rPr>
          <w:rFonts w:eastAsia="Times New Roman"/>
          <w:lang w:val="pl-PL" w:eastAsia="pl-PL"/>
        </w:rPr>
      </w:pPr>
      <w:r w:rsidRPr="00AB2C3B">
        <w:rPr>
          <w:rFonts w:eastAsia="Times New Roman"/>
          <w:lang w:val="pl-PL" w:eastAsia="pl-PL"/>
        </w:rPr>
        <w:t>Dokumentacja powinna obejmować w szczególności następujące elementy:</w:t>
      </w:r>
    </w:p>
    <w:tbl>
      <w:tblPr>
        <w:tblStyle w:val="Tabela-Siatka1"/>
        <w:tblW w:w="0" w:type="auto"/>
        <w:tblLook w:val="04A0" w:firstRow="1" w:lastRow="0" w:firstColumn="1" w:lastColumn="0" w:noHBand="0" w:noVBand="1"/>
      </w:tblPr>
      <w:tblGrid>
        <w:gridCol w:w="2972"/>
        <w:gridCol w:w="6088"/>
      </w:tblGrid>
      <w:tr w:rsidR="00AB2C3B" w:rsidRPr="00AB2C3B" w14:paraId="580F4098" w14:textId="77777777" w:rsidTr="00AB2C3B">
        <w:trPr>
          <w:tblHeader/>
        </w:trPr>
        <w:tc>
          <w:tcPr>
            <w:tcW w:w="2972" w:type="dxa"/>
            <w:shd w:val="clear" w:color="auto" w:fill="D9D9D9"/>
          </w:tcPr>
          <w:p w14:paraId="3B621924" w14:textId="77777777" w:rsidR="00AB2C3B" w:rsidRPr="00AB2C3B" w:rsidRDefault="00AB2C3B" w:rsidP="00AB2C3B">
            <w:pPr>
              <w:spacing w:after="160"/>
              <w:rPr>
                <w:rFonts w:cs="Raavi"/>
                <w:b/>
                <w:lang w:eastAsia="pl-PL"/>
              </w:rPr>
            </w:pPr>
            <w:r w:rsidRPr="00AB2C3B">
              <w:rPr>
                <w:rFonts w:cs="Raavi"/>
                <w:b/>
                <w:bCs/>
                <w:lang w:eastAsia="pl-PL"/>
              </w:rPr>
              <w:t>Element</w:t>
            </w:r>
          </w:p>
        </w:tc>
        <w:tc>
          <w:tcPr>
            <w:tcW w:w="6088" w:type="dxa"/>
            <w:shd w:val="clear" w:color="auto" w:fill="D9D9D9"/>
          </w:tcPr>
          <w:p w14:paraId="3D6B4A54" w14:textId="77777777" w:rsidR="00AB2C3B" w:rsidRPr="00AB2C3B" w:rsidRDefault="00AB2C3B" w:rsidP="00AB2C3B">
            <w:pPr>
              <w:spacing w:after="160"/>
              <w:rPr>
                <w:rFonts w:cs="Raavi"/>
                <w:b/>
                <w:lang w:eastAsia="pl-PL"/>
              </w:rPr>
            </w:pPr>
            <w:r w:rsidRPr="00AB2C3B">
              <w:rPr>
                <w:rFonts w:cs="Raavi"/>
                <w:b/>
                <w:bCs/>
                <w:lang w:eastAsia="pl-PL"/>
              </w:rPr>
              <w:t xml:space="preserve">Opis </w:t>
            </w:r>
          </w:p>
        </w:tc>
      </w:tr>
      <w:tr w:rsidR="00AB2C3B" w:rsidRPr="00AB2C3B" w14:paraId="13E53D4D" w14:textId="77777777" w:rsidTr="001D3357">
        <w:tc>
          <w:tcPr>
            <w:tcW w:w="2972" w:type="dxa"/>
          </w:tcPr>
          <w:p w14:paraId="5C2DFD61" w14:textId="77777777" w:rsidR="00AB2C3B" w:rsidRPr="00AB2C3B" w:rsidRDefault="00AB2C3B" w:rsidP="00AB2C3B">
            <w:pPr>
              <w:spacing w:after="160"/>
              <w:rPr>
                <w:rFonts w:cs="Raavi"/>
                <w:lang w:eastAsia="pl-PL"/>
              </w:rPr>
            </w:pPr>
            <w:r w:rsidRPr="00AB2C3B">
              <w:rPr>
                <w:rFonts w:cs="Raavi"/>
                <w:b/>
                <w:bCs/>
                <w:lang w:eastAsia="pl-PL"/>
              </w:rPr>
              <w:t xml:space="preserve">Polityka Bezpieczeństwa Informacji </w:t>
            </w:r>
          </w:p>
        </w:tc>
        <w:tc>
          <w:tcPr>
            <w:tcW w:w="6088" w:type="dxa"/>
          </w:tcPr>
          <w:p w14:paraId="6B5E5D3C" w14:textId="77777777" w:rsidR="00AB2C3B" w:rsidRPr="00AB2C3B" w:rsidRDefault="00AB2C3B" w:rsidP="00AB2C3B">
            <w:pPr>
              <w:spacing w:after="160"/>
              <w:rPr>
                <w:rFonts w:cs="Raavi"/>
                <w:lang w:eastAsia="pl-PL"/>
              </w:rPr>
            </w:pPr>
            <w:r w:rsidRPr="00AB2C3B">
              <w:rPr>
                <w:rFonts w:cs="Raavi"/>
                <w:b/>
                <w:bCs/>
                <w:lang w:eastAsia="pl-PL"/>
              </w:rPr>
              <w:t>Określa zasady ochrony informacji w AOTMiT, w tym zarządzanie ryzykiem, audyty, przeglądy i działania korygujące.</w:t>
            </w:r>
          </w:p>
          <w:p w14:paraId="1E2BAF53" w14:textId="77777777" w:rsidR="00AB2C3B" w:rsidRPr="00AB2C3B" w:rsidRDefault="00AB2C3B" w:rsidP="00AB2C3B">
            <w:pPr>
              <w:spacing w:after="160"/>
              <w:rPr>
                <w:rFonts w:cs="Raavi"/>
                <w:lang w:eastAsia="pl-PL"/>
              </w:rPr>
            </w:pPr>
            <w:r w:rsidRPr="00AB2C3B">
              <w:rPr>
                <w:rFonts w:cs="Raavi"/>
                <w:b/>
                <w:bCs/>
                <w:lang w:eastAsia="pl-PL"/>
              </w:rPr>
              <w:t>Zakres i odpowiedzialność – dotyczy całej organizacji, jej systemów teleinformatycznych oraz podmiotów współpracujących; określa role i obowiązki pracowników.</w:t>
            </w:r>
          </w:p>
          <w:p w14:paraId="0CF1C59E" w14:textId="77777777" w:rsidR="00AB2C3B" w:rsidRPr="00AB2C3B" w:rsidRDefault="00AB2C3B" w:rsidP="00AB2C3B">
            <w:pPr>
              <w:spacing w:after="160"/>
              <w:rPr>
                <w:rFonts w:cs="Raavi"/>
                <w:lang w:eastAsia="pl-PL"/>
              </w:rPr>
            </w:pPr>
            <w:r w:rsidRPr="00AB2C3B">
              <w:rPr>
                <w:rFonts w:cs="Raavi"/>
                <w:b/>
                <w:bCs/>
                <w:lang w:eastAsia="pl-PL"/>
              </w:rPr>
              <w:t xml:space="preserve">Ochrona danych i </w:t>
            </w:r>
            <w:proofErr w:type="spellStart"/>
            <w:r w:rsidRPr="00AB2C3B">
              <w:rPr>
                <w:rFonts w:cs="Raavi"/>
                <w:b/>
                <w:bCs/>
                <w:lang w:eastAsia="pl-PL"/>
              </w:rPr>
              <w:t>cyberbezpieczeństwo</w:t>
            </w:r>
            <w:proofErr w:type="spellEnd"/>
            <w:r w:rsidRPr="00AB2C3B">
              <w:rPr>
                <w:rFonts w:cs="Raavi"/>
                <w:b/>
                <w:bCs/>
                <w:lang w:eastAsia="pl-PL"/>
              </w:rPr>
              <w:t xml:space="preserve"> – wprowadza zasady dotyczące kontroli dostępu, szyfrowania, zarządzania incydentami oraz ciągłości działania systemów.</w:t>
            </w:r>
          </w:p>
          <w:p w14:paraId="3236F64C" w14:textId="77777777" w:rsidR="00AB2C3B" w:rsidRPr="00AB2C3B" w:rsidRDefault="00AB2C3B" w:rsidP="00AB2C3B">
            <w:pPr>
              <w:spacing w:after="160"/>
              <w:rPr>
                <w:rFonts w:cs="Raavi"/>
                <w:lang w:eastAsia="pl-PL"/>
              </w:rPr>
            </w:pPr>
            <w:r w:rsidRPr="00AB2C3B">
              <w:rPr>
                <w:rFonts w:cs="Raavi"/>
                <w:b/>
                <w:bCs/>
                <w:lang w:eastAsia="pl-PL"/>
              </w:rPr>
              <w:t xml:space="preserve">Szkolenia i świadomość – nakłada obowiązek regularnych szkoleń dla pracowników w zakresie bezpieczeństwa informacji i </w:t>
            </w:r>
            <w:proofErr w:type="spellStart"/>
            <w:r w:rsidRPr="00AB2C3B">
              <w:rPr>
                <w:rFonts w:cs="Raavi"/>
                <w:b/>
                <w:bCs/>
                <w:lang w:eastAsia="pl-PL"/>
              </w:rPr>
              <w:t>cyberzagrożeń</w:t>
            </w:r>
            <w:proofErr w:type="spellEnd"/>
            <w:r w:rsidRPr="00AB2C3B">
              <w:rPr>
                <w:rFonts w:cs="Raavi"/>
                <w:b/>
                <w:bCs/>
                <w:lang w:eastAsia="pl-PL"/>
              </w:rPr>
              <w:t>.</w:t>
            </w:r>
          </w:p>
          <w:p w14:paraId="0193886C" w14:textId="77777777" w:rsidR="00AB2C3B" w:rsidRPr="00AB2C3B" w:rsidRDefault="00AB2C3B" w:rsidP="00AB2C3B">
            <w:pPr>
              <w:spacing w:after="160"/>
              <w:rPr>
                <w:rFonts w:cs="Raavi"/>
                <w:lang w:eastAsia="pl-PL"/>
              </w:rPr>
            </w:pPr>
            <w:r w:rsidRPr="00AB2C3B">
              <w:rPr>
                <w:rFonts w:cs="Raavi"/>
                <w:b/>
                <w:bCs/>
                <w:lang w:eastAsia="pl-PL"/>
              </w:rPr>
              <w:t>Zasady zgodności i nadzoru – zapewnia zgodność z przepisami prawa, standardami i normami (rodziny ISO 27000), monitoruje przestrzeganie zasad oraz dopuszcza odstępstwa pod warunkiem oceny ryzyka i zatwierdzenia.</w:t>
            </w:r>
          </w:p>
        </w:tc>
      </w:tr>
      <w:tr w:rsidR="00AB2C3B" w:rsidRPr="00AB2C3B" w14:paraId="2B6508F9" w14:textId="77777777" w:rsidTr="001D3357">
        <w:tc>
          <w:tcPr>
            <w:tcW w:w="2972" w:type="dxa"/>
          </w:tcPr>
          <w:p w14:paraId="5C6D70F0" w14:textId="77777777" w:rsidR="00AB2C3B" w:rsidRPr="00AB2C3B" w:rsidRDefault="00AB2C3B" w:rsidP="00AB2C3B">
            <w:pPr>
              <w:spacing w:after="160"/>
              <w:rPr>
                <w:rFonts w:cs="Raavi"/>
                <w:lang w:eastAsia="pl-PL"/>
              </w:rPr>
            </w:pPr>
            <w:r w:rsidRPr="00AB2C3B">
              <w:rPr>
                <w:rFonts w:cs="Raavi"/>
                <w:bCs/>
                <w:lang w:eastAsia="pl-PL"/>
              </w:rPr>
              <w:t>Polityka ciągłości działania</w:t>
            </w:r>
          </w:p>
        </w:tc>
        <w:tc>
          <w:tcPr>
            <w:tcW w:w="6088" w:type="dxa"/>
          </w:tcPr>
          <w:p w14:paraId="6D9294D8" w14:textId="77777777" w:rsidR="00AB2C3B" w:rsidRPr="00AB2C3B" w:rsidRDefault="00AB2C3B" w:rsidP="00AB2C3B">
            <w:pPr>
              <w:spacing w:after="160"/>
              <w:rPr>
                <w:rFonts w:cs="Raavi"/>
                <w:lang w:eastAsia="pl-PL"/>
              </w:rPr>
            </w:pPr>
            <w:r w:rsidRPr="00AB2C3B">
              <w:rPr>
                <w:rFonts w:cs="Raavi"/>
                <w:bCs/>
                <w:lang w:eastAsia="pl-PL"/>
              </w:rPr>
              <w:t>Określa zasady zapewnienia ciągłości działania w AOTMiT, w tym cele, role i odpowiedzialności, zasady postępowania w przypadku zakłóceń oraz wymagania dotyczące utrzymania, przeglądu i doskonalenia rozwiązań w obszarze ciągłości działania.</w:t>
            </w:r>
          </w:p>
        </w:tc>
      </w:tr>
      <w:tr w:rsidR="00AB2C3B" w:rsidRPr="00AB2C3B" w14:paraId="6AC1D369" w14:textId="77777777" w:rsidTr="001D3357">
        <w:tc>
          <w:tcPr>
            <w:tcW w:w="2972" w:type="dxa"/>
          </w:tcPr>
          <w:p w14:paraId="5E15FE83" w14:textId="77777777" w:rsidR="00AB2C3B" w:rsidRPr="00AB2C3B" w:rsidRDefault="00AB2C3B" w:rsidP="00AB2C3B">
            <w:pPr>
              <w:spacing w:after="160"/>
              <w:rPr>
                <w:rFonts w:cs="Raavi"/>
                <w:bCs/>
                <w:lang w:eastAsia="pl-PL"/>
              </w:rPr>
            </w:pPr>
            <w:r w:rsidRPr="00AB2C3B">
              <w:rPr>
                <w:rFonts w:cs="Raavi"/>
                <w:bCs/>
                <w:lang w:eastAsia="pl-PL"/>
              </w:rPr>
              <w:t>Metodyka BIA</w:t>
            </w:r>
          </w:p>
        </w:tc>
        <w:tc>
          <w:tcPr>
            <w:tcW w:w="6088" w:type="dxa"/>
          </w:tcPr>
          <w:p w14:paraId="0CD1E16D" w14:textId="77777777" w:rsidR="00AB2C3B" w:rsidRPr="00AB2C3B" w:rsidRDefault="00AB2C3B" w:rsidP="00AB2C3B">
            <w:pPr>
              <w:spacing w:after="160"/>
              <w:rPr>
                <w:rFonts w:cs="Raavi"/>
                <w:bCs/>
                <w:lang w:eastAsia="pl-PL"/>
              </w:rPr>
            </w:pPr>
            <w:r w:rsidRPr="00AB2C3B">
              <w:rPr>
                <w:rFonts w:cs="Raavi"/>
                <w:bCs/>
                <w:lang w:eastAsia="pl-PL"/>
              </w:rPr>
              <w:t xml:space="preserve">Określa sposób przeprowadzania analizy Business </w:t>
            </w:r>
            <w:proofErr w:type="spellStart"/>
            <w:r w:rsidRPr="00AB2C3B">
              <w:rPr>
                <w:rFonts w:cs="Raavi"/>
                <w:bCs/>
                <w:lang w:eastAsia="pl-PL"/>
              </w:rPr>
              <w:t>Impact</w:t>
            </w:r>
            <w:proofErr w:type="spellEnd"/>
            <w:r w:rsidRPr="00AB2C3B">
              <w:rPr>
                <w:rFonts w:cs="Raavi"/>
                <w:bCs/>
                <w:lang w:eastAsia="pl-PL"/>
              </w:rPr>
              <w:t xml:space="preserve"> </w:t>
            </w:r>
            <w:proofErr w:type="spellStart"/>
            <w:r w:rsidRPr="00AB2C3B">
              <w:rPr>
                <w:rFonts w:cs="Raavi"/>
                <w:bCs/>
                <w:lang w:eastAsia="pl-PL"/>
              </w:rPr>
              <w:t>Analisys</w:t>
            </w:r>
            <w:proofErr w:type="spellEnd"/>
            <w:r w:rsidRPr="00AB2C3B">
              <w:rPr>
                <w:rFonts w:cs="Raavi"/>
                <w:bCs/>
                <w:lang w:eastAsia="pl-PL"/>
              </w:rPr>
              <w:t>.</w:t>
            </w:r>
          </w:p>
        </w:tc>
      </w:tr>
      <w:tr w:rsidR="00AB2C3B" w:rsidRPr="00AB2C3B" w14:paraId="3F6DB610" w14:textId="77777777" w:rsidTr="001D3357">
        <w:tc>
          <w:tcPr>
            <w:tcW w:w="2972" w:type="dxa"/>
          </w:tcPr>
          <w:p w14:paraId="28D8418E" w14:textId="77777777" w:rsidR="00AB2C3B" w:rsidRPr="00AB2C3B" w:rsidRDefault="00AB2C3B" w:rsidP="00AB2C3B">
            <w:pPr>
              <w:spacing w:after="160"/>
              <w:rPr>
                <w:rFonts w:cs="Raavi"/>
                <w:bCs/>
                <w:lang w:eastAsia="pl-PL"/>
              </w:rPr>
            </w:pPr>
            <w:r w:rsidRPr="00AB2C3B">
              <w:rPr>
                <w:rFonts w:cs="Raavi"/>
                <w:bCs/>
                <w:lang w:eastAsia="pl-PL"/>
              </w:rPr>
              <w:t>Strategia ciągłości działania</w:t>
            </w:r>
          </w:p>
        </w:tc>
        <w:tc>
          <w:tcPr>
            <w:tcW w:w="6088" w:type="dxa"/>
          </w:tcPr>
          <w:p w14:paraId="0B57B955" w14:textId="77777777" w:rsidR="00AB2C3B" w:rsidRPr="00AB2C3B" w:rsidRDefault="00AB2C3B" w:rsidP="00AB2C3B">
            <w:pPr>
              <w:spacing w:after="160"/>
              <w:rPr>
                <w:rFonts w:cs="Raavi"/>
                <w:bCs/>
                <w:lang w:eastAsia="pl-PL"/>
              </w:rPr>
            </w:pPr>
            <w:r w:rsidRPr="00AB2C3B">
              <w:rPr>
                <w:rFonts w:cs="Raavi"/>
                <w:bCs/>
                <w:lang w:eastAsia="pl-PL"/>
              </w:rPr>
              <w:t>Określa jak organizacja zapewni ciągłość działania w dla kluczowych zasobów.</w:t>
            </w:r>
          </w:p>
        </w:tc>
      </w:tr>
      <w:tr w:rsidR="00AB2C3B" w:rsidRPr="00AB2C3B" w14:paraId="29FB6B99" w14:textId="77777777" w:rsidTr="001D3357">
        <w:tc>
          <w:tcPr>
            <w:tcW w:w="2972" w:type="dxa"/>
          </w:tcPr>
          <w:p w14:paraId="6EEE68E3" w14:textId="77777777" w:rsidR="00AB2C3B" w:rsidRPr="00AB2C3B" w:rsidRDefault="00AB2C3B" w:rsidP="00AB2C3B">
            <w:pPr>
              <w:spacing w:after="160"/>
              <w:rPr>
                <w:rFonts w:cs="Raavi"/>
                <w:bCs/>
                <w:lang w:eastAsia="pl-PL"/>
              </w:rPr>
            </w:pPr>
            <w:r w:rsidRPr="00AB2C3B">
              <w:rPr>
                <w:rFonts w:cs="Raavi"/>
                <w:bCs/>
                <w:lang w:eastAsia="pl-PL"/>
              </w:rPr>
              <w:t>Procedura zarządzania ciągłością działania</w:t>
            </w:r>
          </w:p>
        </w:tc>
        <w:tc>
          <w:tcPr>
            <w:tcW w:w="6088" w:type="dxa"/>
          </w:tcPr>
          <w:p w14:paraId="4B3ACDF1" w14:textId="77777777" w:rsidR="00AB2C3B" w:rsidRPr="00AB2C3B" w:rsidRDefault="00AB2C3B" w:rsidP="00AB2C3B">
            <w:pPr>
              <w:spacing w:after="160"/>
              <w:rPr>
                <w:rFonts w:cs="Raavi"/>
                <w:bCs/>
                <w:lang w:eastAsia="pl-PL"/>
              </w:rPr>
            </w:pPr>
            <w:r w:rsidRPr="00AB2C3B">
              <w:rPr>
                <w:rFonts w:cs="Raavi"/>
                <w:bCs/>
                <w:lang w:eastAsia="pl-PL"/>
              </w:rPr>
              <w:t>Określa zasady utrzymania, przeglądu, aktualizacji i testowania rozwiązań w zakresie ciągłości działania, w tym odpowiedzialności za uruchamianie, przegląd, testy oraz doskonalenie planów ciągłości działania.</w:t>
            </w:r>
          </w:p>
        </w:tc>
      </w:tr>
      <w:tr w:rsidR="00AB2C3B" w:rsidRPr="00AB2C3B" w14:paraId="173C8094" w14:textId="77777777" w:rsidTr="001D3357">
        <w:tc>
          <w:tcPr>
            <w:tcW w:w="2972" w:type="dxa"/>
          </w:tcPr>
          <w:p w14:paraId="2D5B8647" w14:textId="77777777" w:rsidR="00AB2C3B" w:rsidRPr="00AB2C3B" w:rsidRDefault="00AB2C3B" w:rsidP="00AB2C3B">
            <w:pPr>
              <w:spacing w:after="160"/>
              <w:rPr>
                <w:rFonts w:cs="Raavi"/>
                <w:lang w:eastAsia="pl-PL"/>
              </w:rPr>
            </w:pPr>
            <w:r w:rsidRPr="00AB2C3B">
              <w:rPr>
                <w:rFonts w:cs="Raavi"/>
                <w:bCs/>
                <w:lang w:eastAsia="pl-PL"/>
              </w:rPr>
              <w:t>Plany ciągłości działania dla procesów krytycznych</w:t>
            </w:r>
          </w:p>
        </w:tc>
        <w:tc>
          <w:tcPr>
            <w:tcW w:w="6088" w:type="dxa"/>
          </w:tcPr>
          <w:p w14:paraId="2B3B2663" w14:textId="77777777" w:rsidR="00AB2C3B" w:rsidRPr="00AB2C3B" w:rsidRDefault="00AB2C3B" w:rsidP="00AB2C3B">
            <w:pPr>
              <w:spacing w:after="160"/>
              <w:rPr>
                <w:rFonts w:cs="Raavi"/>
                <w:lang w:eastAsia="pl-PL"/>
              </w:rPr>
            </w:pPr>
            <w:r w:rsidRPr="00AB2C3B">
              <w:rPr>
                <w:rFonts w:cs="Raavi"/>
                <w:bCs/>
                <w:lang w:eastAsia="pl-PL"/>
              </w:rPr>
              <w:t>Określa zasady postępowania w przypadku zakłóceń oraz sposób utrzymania albo odtworzenia procesów krytycznych, zasobów i usług w wymaganych ramach czasowych, z uwzględnieniem priorytetów odtworzenia wynikających z analizy wpływu na biznes (BIA).</w:t>
            </w:r>
          </w:p>
        </w:tc>
      </w:tr>
      <w:tr w:rsidR="00AB2C3B" w:rsidRPr="00AB2C3B" w14:paraId="5F763820" w14:textId="77777777" w:rsidTr="001D3357">
        <w:tc>
          <w:tcPr>
            <w:tcW w:w="2972" w:type="dxa"/>
          </w:tcPr>
          <w:p w14:paraId="071D74BA" w14:textId="77777777" w:rsidR="00AB2C3B" w:rsidRPr="00AB2C3B" w:rsidRDefault="00AB2C3B" w:rsidP="00AB2C3B">
            <w:pPr>
              <w:spacing w:after="160"/>
              <w:rPr>
                <w:rFonts w:cs="Raavi"/>
                <w:bCs/>
                <w:lang w:eastAsia="pl-PL"/>
              </w:rPr>
            </w:pPr>
            <w:r w:rsidRPr="00AB2C3B">
              <w:rPr>
                <w:rFonts w:cs="Raavi"/>
                <w:bCs/>
                <w:lang w:eastAsia="pl-PL"/>
              </w:rPr>
              <w:t>Plany odtwarzania po awarii dla rozwiązań IT wspierających procesy krytyczne</w:t>
            </w:r>
          </w:p>
        </w:tc>
        <w:tc>
          <w:tcPr>
            <w:tcW w:w="6088" w:type="dxa"/>
          </w:tcPr>
          <w:p w14:paraId="1013B793" w14:textId="77777777" w:rsidR="00AB2C3B" w:rsidRPr="00AB2C3B" w:rsidRDefault="00AB2C3B" w:rsidP="00AB2C3B">
            <w:pPr>
              <w:spacing w:after="160"/>
              <w:rPr>
                <w:rFonts w:cs="Raavi"/>
                <w:bCs/>
                <w:lang w:eastAsia="pl-PL"/>
              </w:rPr>
            </w:pPr>
            <w:r w:rsidRPr="00AB2C3B">
              <w:rPr>
                <w:rFonts w:cs="Raavi"/>
                <w:bCs/>
                <w:lang w:eastAsia="pl-PL"/>
              </w:rPr>
              <w:t xml:space="preserve">Zawiera opis procedur przywracania działania systemów IT po zakłóceniu, w tym identyfikację systemów i zasobów krytycznych, przypisanie ról i odpowiedzialności, scenariusze awarii, kroki techniczne odtworzenia (np. przywracanie danych z backupu, uruchomienie środowisk zapasowych), wymagane parametry ciągłości (RTO, RPO), </w:t>
            </w:r>
            <w:r w:rsidRPr="00AB2C3B">
              <w:rPr>
                <w:rFonts w:cs="Raavi"/>
                <w:bCs/>
                <w:lang w:eastAsia="pl-PL"/>
              </w:rPr>
              <w:lastRenderedPageBreak/>
              <w:t>zależności między systemami, procedury komunikacji i eskalacji, a także zasady testowania i aktualizacji planu.</w:t>
            </w:r>
          </w:p>
        </w:tc>
      </w:tr>
      <w:tr w:rsidR="00AB2C3B" w:rsidRPr="00AB2C3B" w14:paraId="1AE1B148" w14:textId="77777777" w:rsidTr="001D3357">
        <w:tc>
          <w:tcPr>
            <w:tcW w:w="2972" w:type="dxa"/>
          </w:tcPr>
          <w:p w14:paraId="55540688" w14:textId="77777777" w:rsidR="00AB2C3B" w:rsidRPr="00AB2C3B" w:rsidRDefault="00AB2C3B" w:rsidP="00AB2C3B">
            <w:pPr>
              <w:spacing w:after="160"/>
              <w:rPr>
                <w:rFonts w:cs="Raavi"/>
                <w:lang w:eastAsia="pl-PL"/>
              </w:rPr>
            </w:pPr>
            <w:r w:rsidRPr="00AB2C3B">
              <w:rPr>
                <w:rFonts w:cs="Raavi"/>
                <w:b/>
                <w:bCs/>
                <w:lang w:eastAsia="pl-PL"/>
              </w:rPr>
              <w:lastRenderedPageBreak/>
              <w:t xml:space="preserve">Polityka Bezpieczeństwa Teleinformatycznego </w:t>
            </w:r>
          </w:p>
        </w:tc>
        <w:tc>
          <w:tcPr>
            <w:tcW w:w="6088" w:type="dxa"/>
          </w:tcPr>
          <w:p w14:paraId="138B6042" w14:textId="77777777" w:rsidR="00AB2C3B" w:rsidRPr="00AB2C3B" w:rsidRDefault="00AB2C3B" w:rsidP="00AB2C3B">
            <w:pPr>
              <w:spacing w:after="160"/>
              <w:rPr>
                <w:rFonts w:cs="Raavi"/>
                <w:lang w:eastAsia="pl-PL"/>
              </w:rPr>
            </w:pPr>
            <w:r w:rsidRPr="00AB2C3B">
              <w:rPr>
                <w:rFonts w:cs="Raavi"/>
                <w:b/>
                <w:bCs/>
                <w:lang w:eastAsia="pl-PL"/>
              </w:rPr>
              <w:t>Regulacje i procedury określające:</w:t>
            </w:r>
          </w:p>
          <w:p w14:paraId="64F87713" w14:textId="77777777" w:rsidR="00AB2C3B" w:rsidRPr="00AB2C3B" w:rsidRDefault="00AB2C3B" w:rsidP="00AB2C3B">
            <w:pPr>
              <w:spacing w:after="160"/>
              <w:rPr>
                <w:rFonts w:cs="Raavi"/>
                <w:lang w:eastAsia="pl-PL"/>
              </w:rPr>
            </w:pPr>
            <w:r w:rsidRPr="00AB2C3B">
              <w:rPr>
                <w:rFonts w:cs="Raavi"/>
                <w:b/>
                <w:bCs/>
                <w:lang w:eastAsia="pl-PL"/>
              </w:rPr>
              <w:t>- przechowywania, zbierania i zarządzania logami systemowymi</w:t>
            </w:r>
          </w:p>
          <w:p w14:paraId="2AFD0F76" w14:textId="77777777" w:rsidR="00AB2C3B" w:rsidRPr="00AB2C3B" w:rsidRDefault="00AB2C3B" w:rsidP="00AB2C3B">
            <w:pPr>
              <w:spacing w:after="160"/>
              <w:rPr>
                <w:rFonts w:cs="Raavi"/>
                <w:lang w:eastAsia="pl-PL"/>
              </w:rPr>
            </w:pPr>
            <w:r w:rsidRPr="00AB2C3B">
              <w:rPr>
                <w:rFonts w:cs="Raavi"/>
                <w:b/>
                <w:bCs/>
                <w:lang w:eastAsia="pl-PL"/>
              </w:rPr>
              <w:t xml:space="preserve">- regulamin bezpieczeństwa informacji w pracy zdalnej </w:t>
            </w:r>
          </w:p>
          <w:p w14:paraId="4946E980" w14:textId="77777777" w:rsidR="00AB2C3B" w:rsidRPr="00AB2C3B" w:rsidRDefault="00AB2C3B" w:rsidP="00AB2C3B">
            <w:pPr>
              <w:spacing w:after="160"/>
              <w:rPr>
                <w:rFonts w:cs="Raavi"/>
                <w:lang w:eastAsia="pl-PL"/>
              </w:rPr>
            </w:pPr>
            <w:r w:rsidRPr="00AB2C3B">
              <w:rPr>
                <w:rFonts w:cs="Raavi"/>
                <w:b/>
                <w:bCs/>
                <w:lang w:eastAsia="pl-PL"/>
              </w:rPr>
              <w:t>- instrukcje szyfrowania i bezpiecznego korzystania z przeglądarki</w:t>
            </w:r>
          </w:p>
          <w:p w14:paraId="40789FDA" w14:textId="77777777" w:rsidR="00AB2C3B" w:rsidRPr="00AB2C3B" w:rsidRDefault="00AB2C3B" w:rsidP="00AB2C3B">
            <w:pPr>
              <w:spacing w:after="160"/>
              <w:rPr>
                <w:rFonts w:cs="Raavi"/>
                <w:lang w:eastAsia="pl-PL"/>
              </w:rPr>
            </w:pPr>
            <w:r w:rsidRPr="00AB2C3B">
              <w:rPr>
                <w:rFonts w:cs="Raavi"/>
                <w:b/>
                <w:bCs/>
                <w:lang w:eastAsia="pl-PL"/>
              </w:rPr>
              <w:t>- procedura przeglądów i konserwacji systemów</w:t>
            </w:r>
          </w:p>
          <w:p w14:paraId="6E994B8E" w14:textId="77777777" w:rsidR="00AB2C3B" w:rsidRPr="00AB2C3B" w:rsidRDefault="00AB2C3B" w:rsidP="00AB2C3B">
            <w:pPr>
              <w:spacing w:after="160"/>
              <w:rPr>
                <w:rFonts w:cs="Raavi"/>
                <w:lang w:eastAsia="pl-PL"/>
              </w:rPr>
            </w:pPr>
            <w:r w:rsidRPr="00AB2C3B">
              <w:rPr>
                <w:rFonts w:cs="Raavi"/>
                <w:b/>
                <w:bCs/>
                <w:lang w:eastAsia="pl-PL"/>
              </w:rPr>
              <w:t xml:space="preserve">- procedura zarzadzania incydentami bezpieczeństwa informacji i </w:t>
            </w:r>
            <w:proofErr w:type="spellStart"/>
            <w:r w:rsidRPr="00AB2C3B">
              <w:rPr>
                <w:rFonts w:cs="Raavi"/>
                <w:b/>
                <w:bCs/>
                <w:lang w:eastAsia="pl-PL"/>
              </w:rPr>
              <w:t>cyberbezpieczeństwa</w:t>
            </w:r>
            <w:proofErr w:type="spellEnd"/>
            <w:r w:rsidRPr="00AB2C3B">
              <w:rPr>
                <w:rFonts w:cs="Raavi"/>
                <w:b/>
                <w:bCs/>
                <w:lang w:eastAsia="pl-PL"/>
              </w:rPr>
              <w:t xml:space="preserve"> </w:t>
            </w:r>
          </w:p>
          <w:p w14:paraId="09F46CDE" w14:textId="77777777" w:rsidR="00AB2C3B" w:rsidRPr="00AB2C3B" w:rsidRDefault="00AB2C3B" w:rsidP="00AB2C3B">
            <w:pPr>
              <w:spacing w:after="160"/>
              <w:rPr>
                <w:rFonts w:cs="Raavi"/>
                <w:lang w:eastAsia="pl-PL"/>
              </w:rPr>
            </w:pPr>
            <w:r w:rsidRPr="00AB2C3B">
              <w:rPr>
                <w:rFonts w:cs="Raavi"/>
                <w:b/>
                <w:bCs/>
                <w:lang w:eastAsia="pl-PL"/>
              </w:rPr>
              <w:t>- procedura bezpieczeństwa sieci teleinformatycznych</w:t>
            </w:r>
          </w:p>
          <w:p w14:paraId="010131E1" w14:textId="77777777" w:rsidR="00AB2C3B" w:rsidRPr="00AB2C3B" w:rsidRDefault="00AB2C3B" w:rsidP="00AB2C3B">
            <w:pPr>
              <w:spacing w:after="160"/>
              <w:rPr>
                <w:rFonts w:cs="Raavi"/>
                <w:lang w:eastAsia="pl-PL"/>
              </w:rPr>
            </w:pPr>
            <w:r w:rsidRPr="00AB2C3B">
              <w:rPr>
                <w:rFonts w:cs="Raavi"/>
                <w:b/>
                <w:bCs/>
                <w:lang w:eastAsia="pl-PL"/>
              </w:rPr>
              <w:t xml:space="preserve">- procedura postępowania w zakresie wykonywania i obsługi kopii zapasowych oraz okresowych badań nośników służących do przechowywania informacji </w:t>
            </w:r>
          </w:p>
          <w:p w14:paraId="25E3452E" w14:textId="77777777" w:rsidR="00AB2C3B" w:rsidRPr="00AB2C3B" w:rsidRDefault="00AB2C3B" w:rsidP="00AB2C3B">
            <w:pPr>
              <w:spacing w:after="160"/>
              <w:rPr>
                <w:rFonts w:cs="Raavi"/>
                <w:lang w:eastAsia="pl-PL"/>
              </w:rPr>
            </w:pPr>
            <w:r w:rsidRPr="00AB2C3B">
              <w:rPr>
                <w:rFonts w:cs="Raavi"/>
                <w:b/>
                <w:bCs/>
                <w:lang w:eastAsia="pl-PL"/>
              </w:rPr>
              <w:t>- procedura zarządzania podatnościami</w:t>
            </w:r>
          </w:p>
        </w:tc>
      </w:tr>
      <w:tr w:rsidR="00AB2C3B" w:rsidRPr="00AB2C3B" w14:paraId="7487756E" w14:textId="77777777" w:rsidTr="001D3357">
        <w:tc>
          <w:tcPr>
            <w:tcW w:w="2972" w:type="dxa"/>
          </w:tcPr>
          <w:p w14:paraId="5F5AE5A4" w14:textId="77777777" w:rsidR="00AB2C3B" w:rsidRPr="00AB2C3B" w:rsidRDefault="00AB2C3B" w:rsidP="00AB2C3B">
            <w:pPr>
              <w:spacing w:after="160"/>
              <w:rPr>
                <w:rFonts w:cs="Raavi"/>
                <w:lang w:eastAsia="pl-PL"/>
              </w:rPr>
            </w:pPr>
            <w:r w:rsidRPr="00AB2C3B">
              <w:rPr>
                <w:rFonts w:cs="Raavi"/>
                <w:b/>
                <w:bCs/>
                <w:lang w:eastAsia="pl-PL"/>
              </w:rPr>
              <w:t>Polityka prac rozwojowych, w tym ochrony kodu źródłowego</w:t>
            </w:r>
          </w:p>
        </w:tc>
        <w:tc>
          <w:tcPr>
            <w:tcW w:w="6088" w:type="dxa"/>
          </w:tcPr>
          <w:p w14:paraId="3D28BBE7" w14:textId="77777777" w:rsidR="00AB2C3B" w:rsidRPr="00AB2C3B" w:rsidRDefault="00AB2C3B" w:rsidP="00AB2C3B">
            <w:pPr>
              <w:spacing w:after="160"/>
              <w:rPr>
                <w:rFonts w:cs="Raavi"/>
                <w:lang w:eastAsia="pl-PL"/>
              </w:rPr>
            </w:pPr>
            <w:r w:rsidRPr="00AB2C3B">
              <w:rPr>
                <w:rFonts w:cs="Raavi"/>
                <w:b/>
                <w:bCs/>
                <w:lang w:eastAsia="pl-PL"/>
              </w:rPr>
              <w:t>Reguluje bezpieczeństwo prac rozwojowych – określa zasady ochrony kodu źródłowego oraz wymogi dotyczące tworzenia i rozwijania systemów IT zarówno wewnętrznie, jak i przez podmioty zewnętrzne.</w:t>
            </w:r>
          </w:p>
          <w:p w14:paraId="5EBD5DB0" w14:textId="77777777" w:rsidR="00AB2C3B" w:rsidRPr="00AB2C3B" w:rsidRDefault="00AB2C3B" w:rsidP="00AB2C3B">
            <w:pPr>
              <w:spacing w:after="160"/>
              <w:rPr>
                <w:rFonts w:cs="Raavi"/>
                <w:lang w:eastAsia="pl-PL"/>
              </w:rPr>
            </w:pPr>
            <w:r w:rsidRPr="00AB2C3B">
              <w:rPr>
                <w:rFonts w:cs="Raavi"/>
                <w:b/>
                <w:bCs/>
                <w:lang w:eastAsia="pl-PL"/>
              </w:rPr>
              <w:t>Wprowadza zasady rozdzielenia środowisk – nakazuje fizyczne lub logiczne oddzielenie środowisk produkcyjnych, testowych i rozwojowych, określając reguły dostępu i zabezpieczeń.</w:t>
            </w:r>
          </w:p>
          <w:p w14:paraId="21C021CD" w14:textId="77777777" w:rsidR="00AB2C3B" w:rsidRPr="00AB2C3B" w:rsidRDefault="00AB2C3B" w:rsidP="00AB2C3B">
            <w:pPr>
              <w:spacing w:after="160"/>
              <w:rPr>
                <w:rFonts w:cs="Raavi"/>
                <w:lang w:eastAsia="pl-PL"/>
              </w:rPr>
            </w:pPr>
            <w:r w:rsidRPr="00AB2C3B">
              <w:rPr>
                <w:rFonts w:cs="Raavi"/>
                <w:b/>
                <w:bCs/>
                <w:lang w:eastAsia="pl-PL"/>
              </w:rPr>
              <w:t xml:space="preserve">Opisuje wymagania dotyczące testów i przeglądów kodu – nakłada obowiązek przeprowadzania testów bezpieczeństwa, przeglądów kodu oraz testów akceptacyjnych zgodnie z metodykami Open Web Application Security Project i </w:t>
            </w:r>
            <w:proofErr w:type="spellStart"/>
            <w:r w:rsidRPr="00AB2C3B">
              <w:rPr>
                <w:rFonts w:cs="Raavi"/>
                <w:b/>
                <w:bCs/>
                <w:lang w:eastAsia="pl-PL"/>
              </w:rPr>
              <w:t>Common</w:t>
            </w:r>
            <w:proofErr w:type="spellEnd"/>
            <w:r w:rsidRPr="00AB2C3B">
              <w:rPr>
                <w:rFonts w:cs="Raavi"/>
                <w:b/>
                <w:bCs/>
                <w:lang w:eastAsia="pl-PL"/>
              </w:rPr>
              <w:t xml:space="preserve"> </w:t>
            </w:r>
            <w:proofErr w:type="spellStart"/>
            <w:r w:rsidRPr="00AB2C3B">
              <w:rPr>
                <w:rFonts w:cs="Raavi"/>
                <w:b/>
                <w:bCs/>
                <w:lang w:eastAsia="pl-PL"/>
              </w:rPr>
              <w:t>Vulnerability</w:t>
            </w:r>
            <w:proofErr w:type="spellEnd"/>
            <w:r w:rsidRPr="00AB2C3B">
              <w:rPr>
                <w:rFonts w:cs="Raavi"/>
                <w:b/>
                <w:bCs/>
                <w:lang w:eastAsia="pl-PL"/>
              </w:rPr>
              <w:t xml:space="preserve"> </w:t>
            </w:r>
            <w:proofErr w:type="spellStart"/>
            <w:r w:rsidRPr="00AB2C3B">
              <w:rPr>
                <w:rFonts w:cs="Raavi"/>
                <w:b/>
                <w:bCs/>
                <w:lang w:eastAsia="pl-PL"/>
              </w:rPr>
              <w:t>Scoring</w:t>
            </w:r>
            <w:proofErr w:type="spellEnd"/>
            <w:r w:rsidRPr="00AB2C3B">
              <w:rPr>
                <w:rFonts w:cs="Raavi"/>
                <w:b/>
                <w:bCs/>
                <w:lang w:eastAsia="pl-PL"/>
              </w:rPr>
              <w:t xml:space="preserve"> System.</w:t>
            </w:r>
          </w:p>
          <w:p w14:paraId="62DD686C" w14:textId="77777777" w:rsidR="00AB2C3B" w:rsidRPr="00AB2C3B" w:rsidRDefault="00AB2C3B" w:rsidP="00AB2C3B">
            <w:pPr>
              <w:spacing w:after="160"/>
              <w:rPr>
                <w:rFonts w:cs="Raavi"/>
                <w:lang w:eastAsia="pl-PL"/>
              </w:rPr>
            </w:pPr>
            <w:r w:rsidRPr="00AB2C3B">
              <w:rPr>
                <w:rFonts w:cs="Raavi"/>
                <w:b/>
                <w:bCs/>
                <w:lang w:eastAsia="pl-PL"/>
              </w:rPr>
              <w:t>Reguluje zasady współpracy z podmiotami zewnętrznymi – określa wymogi dotyczące umów, audytów oraz przekazywania AOTMIT kodu źródłowego i praw do oprogramowania w przypadku prac zleconych firmom zewnętrznym.</w:t>
            </w:r>
          </w:p>
          <w:p w14:paraId="62FBE4DA" w14:textId="77777777" w:rsidR="00AB2C3B" w:rsidRPr="00AB2C3B" w:rsidRDefault="00AB2C3B" w:rsidP="00AB2C3B">
            <w:pPr>
              <w:spacing w:after="160"/>
              <w:rPr>
                <w:rFonts w:cs="Raavi"/>
                <w:lang w:eastAsia="pl-PL"/>
              </w:rPr>
            </w:pPr>
            <w:r w:rsidRPr="00AB2C3B">
              <w:rPr>
                <w:rFonts w:cs="Raavi"/>
                <w:b/>
                <w:bCs/>
                <w:lang w:eastAsia="pl-PL"/>
              </w:rPr>
              <w:t>Wprowadza mechanizmy nadzoru i przeglądu polityki – nakłada odpowiedzialność za coroczny przegląd polityki oraz egzekwowanie zgodności z przepisami AOTMiT.</w:t>
            </w:r>
          </w:p>
        </w:tc>
      </w:tr>
      <w:tr w:rsidR="00AB2C3B" w:rsidRPr="00AB2C3B" w14:paraId="0AC99D80" w14:textId="77777777" w:rsidTr="001D3357">
        <w:tc>
          <w:tcPr>
            <w:tcW w:w="2972" w:type="dxa"/>
          </w:tcPr>
          <w:p w14:paraId="0BB0EEEE" w14:textId="77777777" w:rsidR="00AB2C3B" w:rsidRPr="00AB2C3B" w:rsidRDefault="00AB2C3B" w:rsidP="00AB2C3B">
            <w:pPr>
              <w:spacing w:after="160"/>
              <w:rPr>
                <w:rFonts w:cs="Raavi"/>
                <w:lang w:eastAsia="pl-PL"/>
              </w:rPr>
            </w:pPr>
            <w:r w:rsidRPr="00AB2C3B">
              <w:rPr>
                <w:rFonts w:cs="Raavi"/>
                <w:b/>
                <w:bCs/>
                <w:lang w:eastAsia="pl-PL"/>
              </w:rPr>
              <w:t>Polityka zarządzania dostępem do informacji i uprawnieniami</w:t>
            </w:r>
          </w:p>
        </w:tc>
        <w:tc>
          <w:tcPr>
            <w:tcW w:w="6088" w:type="dxa"/>
          </w:tcPr>
          <w:p w14:paraId="1DCADE94" w14:textId="77777777" w:rsidR="00AB2C3B" w:rsidRPr="00AB2C3B" w:rsidRDefault="00AB2C3B" w:rsidP="00AB2C3B">
            <w:pPr>
              <w:spacing w:after="160"/>
              <w:rPr>
                <w:rFonts w:cs="Raavi"/>
                <w:lang w:eastAsia="pl-PL"/>
              </w:rPr>
            </w:pPr>
            <w:r w:rsidRPr="00AB2C3B">
              <w:rPr>
                <w:rFonts w:cs="Raavi"/>
                <w:b/>
                <w:bCs/>
                <w:lang w:eastAsia="pl-PL"/>
              </w:rPr>
              <w:t>Reguluje zasady nadawania, odbierania i modyfikacji uprawnień – określa procesy kontroli dostępu do informacji i systemów AOTMIT, uwzględniając zasady minimalnych uprawnień, segregacji zadań oraz czasowego przyznawania dostępu.</w:t>
            </w:r>
          </w:p>
        </w:tc>
      </w:tr>
      <w:tr w:rsidR="00AB2C3B" w:rsidRPr="00AB2C3B" w14:paraId="0BA546A7" w14:textId="77777777" w:rsidTr="001D3357">
        <w:tc>
          <w:tcPr>
            <w:tcW w:w="2972" w:type="dxa"/>
          </w:tcPr>
          <w:p w14:paraId="73ABE0C8" w14:textId="77777777" w:rsidR="00AB2C3B" w:rsidRPr="00AB2C3B" w:rsidRDefault="00AB2C3B" w:rsidP="00AB2C3B">
            <w:pPr>
              <w:spacing w:after="160"/>
              <w:rPr>
                <w:rFonts w:cs="Raavi"/>
                <w:lang w:eastAsia="pl-PL"/>
              </w:rPr>
            </w:pPr>
            <w:r w:rsidRPr="00AB2C3B">
              <w:rPr>
                <w:rFonts w:cs="Raavi"/>
                <w:b/>
                <w:bCs/>
                <w:lang w:eastAsia="pl-PL"/>
              </w:rPr>
              <w:t xml:space="preserve">Polityka ochrony kryptograficznej </w:t>
            </w:r>
          </w:p>
        </w:tc>
        <w:tc>
          <w:tcPr>
            <w:tcW w:w="6088" w:type="dxa"/>
          </w:tcPr>
          <w:p w14:paraId="23DB5C15" w14:textId="77777777" w:rsidR="00AB2C3B" w:rsidRPr="00AB2C3B" w:rsidRDefault="00AB2C3B" w:rsidP="00AB2C3B">
            <w:pPr>
              <w:spacing w:after="160"/>
              <w:rPr>
                <w:rFonts w:cs="Raavi"/>
                <w:lang w:eastAsia="pl-PL"/>
              </w:rPr>
            </w:pPr>
            <w:r w:rsidRPr="00AB2C3B">
              <w:rPr>
                <w:rFonts w:cs="Raavi"/>
                <w:b/>
                <w:bCs/>
                <w:lang w:eastAsia="pl-PL"/>
              </w:rPr>
              <w:t>Reguluje zasady ochrony kryptograficznej – określa wymagania dotyczące stosowania mechanizmów kryptograficznych w celu zapewnienia poufności, integralności i autentyczności danych przetwarzanych przez AOTMIT.</w:t>
            </w:r>
          </w:p>
          <w:p w14:paraId="31685C2F" w14:textId="77777777" w:rsidR="00AB2C3B" w:rsidRPr="00AB2C3B" w:rsidRDefault="00AB2C3B" w:rsidP="00AB2C3B">
            <w:pPr>
              <w:spacing w:after="160"/>
              <w:rPr>
                <w:rFonts w:cs="Raavi"/>
                <w:lang w:eastAsia="pl-PL"/>
              </w:rPr>
            </w:pPr>
            <w:r w:rsidRPr="00AB2C3B">
              <w:rPr>
                <w:rFonts w:cs="Raavi"/>
                <w:b/>
                <w:bCs/>
                <w:lang w:eastAsia="pl-PL"/>
              </w:rPr>
              <w:t xml:space="preserve">Wprowadza standardy szyfrowania – Definiuje dopuszczalne protokoły i algorytmy kryptograficzne, w tym wymagania dla TLS, VPN, </w:t>
            </w:r>
            <w:proofErr w:type="spellStart"/>
            <w:r w:rsidRPr="00AB2C3B">
              <w:rPr>
                <w:rFonts w:cs="Raavi"/>
                <w:b/>
                <w:bCs/>
                <w:lang w:eastAsia="pl-PL"/>
              </w:rPr>
              <w:t>IPSec</w:t>
            </w:r>
            <w:proofErr w:type="spellEnd"/>
            <w:r w:rsidRPr="00AB2C3B">
              <w:rPr>
                <w:rFonts w:cs="Raavi"/>
                <w:b/>
                <w:bCs/>
                <w:lang w:eastAsia="pl-PL"/>
              </w:rPr>
              <w:t xml:space="preserve"> oraz zasad szyfrowania nośników danych i poczty elektronicznej.</w:t>
            </w:r>
          </w:p>
        </w:tc>
      </w:tr>
      <w:tr w:rsidR="00AB2C3B" w:rsidRPr="00AB2C3B" w14:paraId="1CA5B465" w14:textId="77777777" w:rsidTr="001D3357">
        <w:tc>
          <w:tcPr>
            <w:tcW w:w="2972" w:type="dxa"/>
          </w:tcPr>
          <w:p w14:paraId="5E942465" w14:textId="77777777" w:rsidR="00AB2C3B" w:rsidRPr="00AB2C3B" w:rsidRDefault="00AB2C3B" w:rsidP="00AB2C3B">
            <w:pPr>
              <w:spacing w:after="160"/>
              <w:rPr>
                <w:rFonts w:cs="Raavi"/>
                <w:lang w:eastAsia="pl-PL"/>
              </w:rPr>
            </w:pPr>
            <w:r w:rsidRPr="00AB2C3B">
              <w:rPr>
                <w:rFonts w:cs="Raavi"/>
                <w:b/>
                <w:bCs/>
                <w:lang w:eastAsia="pl-PL"/>
              </w:rPr>
              <w:lastRenderedPageBreak/>
              <w:t>Polityka monitorowania systemów informatycznych</w:t>
            </w:r>
          </w:p>
        </w:tc>
        <w:tc>
          <w:tcPr>
            <w:tcW w:w="6088" w:type="dxa"/>
          </w:tcPr>
          <w:p w14:paraId="74452B94" w14:textId="77777777" w:rsidR="00AB2C3B" w:rsidRPr="00AB2C3B" w:rsidRDefault="00AB2C3B" w:rsidP="00AB2C3B">
            <w:pPr>
              <w:spacing w:after="160"/>
              <w:rPr>
                <w:rFonts w:cs="Raavi"/>
                <w:lang w:eastAsia="pl-PL"/>
              </w:rPr>
            </w:pPr>
            <w:r w:rsidRPr="00AB2C3B">
              <w:rPr>
                <w:rFonts w:cs="Raavi"/>
                <w:b/>
                <w:bCs/>
                <w:lang w:eastAsia="pl-PL"/>
              </w:rPr>
              <w:t>Reguluje zasady monitorowania infrastruktury IT – określa obowiązki pracowników AOTMIT w zakresie monitorowania aktywów pomocniczych AOTMIT, obejmujących serwery, sieci, stacje robocze i kluczowe usługi.</w:t>
            </w:r>
          </w:p>
        </w:tc>
      </w:tr>
      <w:tr w:rsidR="00AB2C3B" w:rsidRPr="00AB2C3B" w14:paraId="3273A3D4" w14:textId="77777777" w:rsidTr="001D3357">
        <w:tc>
          <w:tcPr>
            <w:tcW w:w="2972" w:type="dxa"/>
          </w:tcPr>
          <w:p w14:paraId="1C064243" w14:textId="77777777" w:rsidR="00AB2C3B" w:rsidRPr="00AB2C3B" w:rsidRDefault="00AB2C3B" w:rsidP="00AB2C3B">
            <w:pPr>
              <w:spacing w:after="160"/>
              <w:rPr>
                <w:rFonts w:cs="Raavi"/>
                <w:lang w:eastAsia="pl-PL"/>
              </w:rPr>
            </w:pPr>
            <w:r w:rsidRPr="00AB2C3B">
              <w:rPr>
                <w:rFonts w:cs="Raavi"/>
                <w:b/>
                <w:bCs/>
                <w:lang w:eastAsia="pl-PL"/>
              </w:rPr>
              <w:t>Polityka ochrony infrastruktury</w:t>
            </w:r>
          </w:p>
        </w:tc>
        <w:tc>
          <w:tcPr>
            <w:tcW w:w="6088" w:type="dxa"/>
          </w:tcPr>
          <w:p w14:paraId="3728C754" w14:textId="77777777" w:rsidR="00AB2C3B" w:rsidRPr="00AB2C3B" w:rsidRDefault="00AB2C3B" w:rsidP="00AB2C3B">
            <w:pPr>
              <w:spacing w:after="160"/>
              <w:rPr>
                <w:rFonts w:cs="Raavi"/>
                <w:lang w:eastAsia="pl-PL"/>
              </w:rPr>
            </w:pPr>
            <w:r w:rsidRPr="00AB2C3B">
              <w:rPr>
                <w:rFonts w:cs="Raavi"/>
                <w:b/>
                <w:bCs/>
                <w:lang w:eastAsia="pl-PL"/>
              </w:rPr>
              <w:t>Reguluje zasady zabezpieczania infrastruktury sieciowej – określa wymagania dotyczące ochrony sieci AOTMIT, w tym kontrolę ruchu sieciowego, filtrowanie danych oraz zabezpieczenie punktów styku z sieciami zewnętrznymi.</w:t>
            </w:r>
          </w:p>
        </w:tc>
      </w:tr>
      <w:tr w:rsidR="00AB2C3B" w:rsidRPr="00AB2C3B" w14:paraId="61359CB5" w14:textId="77777777" w:rsidTr="001D3357">
        <w:tc>
          <w:tcPr>
            <w:tcW w:w="2972" w:type="dxa"/>
          </w:tcPr>
          <w:p w14:paraId="1960CC57" w14:textId="77777777" w:rsidR="00AB2C3B" w:rsidRPr="00AB2C3B" w:rsidRDefault="00AB2C3B" w:rsidP="00AB2C3B">
            <w:pPr>
              <w:spacing w:after="160"/>
              <w:rPr>
                <w:rFonts w:cs="Raavi"/>
                <w:lang w:eastAsia="pl-PL"/>
              </w:rPr>
            </w:pPr>
            <w:r w:rsidRPr="00AB2C3B">
              <w:rPr>
                <w:rFonts w:cs="Raavi"/>
                <w:b/>
                <w:bCs/>
                <w:lang w:eastAsia="pl-PL"/>
              </w:rPr>
              <w:t>Polityka zarządzania podatnościami</w:t>
            </w:r>
          </w:p>
        </w:tc>
        <w:tc>
          <w:tcPr>
            <w:tcW w:w="6088" w:type="dxa"/>
          </w:tcPr>
          <w:p w14:paraId="318BF4A8" w14:textId="77777777" w:rsidR="00AB2C3B" w:rsidRPr="00AB2C3B" w:rsidRDefault="00AB2C3B" w:rsidP="00AB2C3B">
            <w:pPr>
              <w:spacing w:after="160"/>
              <w:rPr>
                <w:rFonts w:cs="Raavi"/>
                <w:lang w:eastAsia="pl-PL"/>
              </w:rPr>
            </w:pPr>
            <w:r w:rsidRPr="00AB2C3B">
              <w:rPr>
                <w:rFonts w:cs="Raavi"/>
                <w:b/>
                <w:bCs/>
                <w:lang w:eastAsia="pl-PL"/>
              </w:rPr>
              <w:t xml:space="preserve">Wprowadza zasady wykrywania i usuwania podatności – określa wymagania dotyczące skanowania infrastruktury IT oraz testowania bezpieczeństwa za pomocą narzędzi takich jak </w:t>
            </w:r>
            <w:proofErr w:type="spellStart"/>
            <w:r w:rsidRPr="00AB2C3B">
              <w:rPr>
                <w:rFonts w:cs="Raavi"/>
                <w:b/>
                <w:bCs/>
                <w:lang w:eastAsia="pl-PL"/>
              </w:rPr>
              <w:t>Nmap</w:t>
            </w:r>
            <w:proofErr w:type="spellEnd"/>
            <w:r w:rsidRPr="00AB2C3B">
              <w:rPr>
                <w:rFonts w:cs="Raavi"/>
                <w:b/>
                <w:bCs/>
                <w:lang w:eastAsia="pl-PL"/>
              </w:rPr>
              <w:t xml:space="preserve">, </w:t>
            </w:r>
            <w:proofErr w:type="spellStart"/>
            <w:r w:rsidRPr="00AB2C3B">
              <w:rPr>
                <w:rFonts w:cs="Raavi"/>
                <w:b/>
                <w:bCs/>
                <w:lang w:eastAsia="pl-PL"/>
              </w:rPr>
              <w:t>Trivy</w:t>
            </w:r>
            <w:proofErr w:type="spellEnd"/>
            <w:r w:rsidRPr="00AB2C3B">
              <w:rPr>
                <w:rFonts w:cs="Raavi"/>
                <w:b/>
                <w:bCs/>
                <w:lang w:eastAsia="pl-PL"/>
              </w:rPr>
              <w:t xml:space="preserve">, </w:t>
            </w:r>
            <w:proofErr w:type="spellStart"/>
            <w:r w:rsidRPr="00AB2C3B">
              <w:rPr>
                <w:rFonts w:cs="Raavi"/>
                <w:b/>
                <w:bCs/>
                <w:lang w:eastAsia="pl-PL"/>
              </w:rPr>
              <w:t>Nessus</w:t>
            </w:r>
            <w:proofErr w:type="spellEnd"/>
            <w:r w:rsidRPr="00AB2C3B">
              <w:rPr>
                <w:rFonts w:cs="Raavi"/>
                <w:b/>
                <w:bCs/>
                <w:lang w:eastAsia="pl-PL"/>
              </w:rPr>
              <w:t>, w celu identyfikacji słabych punktów.</w:t>
            </w:r>
          </w:p>
        </w:tc>
      </w:tr>
      <w:tr w:rsidR="00AB2C3B" w:rsidRPr="00AB2C3B" w14:paraId="042D93A3" w14:textId="77777777" w:rsidTr="001D3357">
        <w:tc>
          <w:tcPr>
            <w:tcW w:w="2972" w:type="dxa"/>
          </w:tcPr>
          <w:p w14:paraId="60C9B720" w14:textId="77777777" w:rsidR="00AB2C3B" w:rsidRPr="00AB2C3B" w:rsidRDefault="00AB2C3B" w:rsidP="00AB2C3B">
            <w:pPr>
              <w:spacing w:after="160"/>
              <w:rPr>
                <w:rFonts w:cs="Raavi"/>
                <w:lang w:eastAsia="pl-PL"/>
              </w:rPr>
            </w:pPr>
            <w:r w:rsidRPr="00AB2C3B">
              <w:rPr>
                <w:rFonts w:cs="Raavi"/>
                <w:b/>
                <w:bCs/>
                <w:lang w:eastAsia="pl-PL"/>
              </w:rPr>
              <w:t>Procedura zarządzania licencjami i oprogramowaniem</w:t>
            </w:r>
          </w:p>
        </w:tc>
        <w:tc>
          <w:tcPr>
            <w:tcW w:w="6088" w:type="dxa"/>
          </w:tcPr>
          <w:p w14:paraId="35832BA1" w14:textId="77777777" w:rsidR="00AB2C3B" w:rsidRPr="00AB2C3B" w:rsidRDefault="00AB2C3B" w:rsidP="00AB2C3B">
            <w:pPr>
              <w:spacing w:after="160"/>
              <w:rPr>
                <w:rFonts w:cs="Raavi"/>
                <w:lang w:eastAsia="pl-PL"/>
              </w:rPr>
            </w:pPr>
            <w:r w:rsidRPr="00AB2C3B">
              <w:rPr>
                <w:rFonts w:cs="Raavi"/>
                <w:b/>
                <w:bCs/>
                <w:lang w:eastAsia="pl-PL"/>
              </w:rPr>
              <w:t>Reguluje zarządzanie licencjami – wprowadza obowiązek prowadzenia rejestru licencji, monitorowania ich ważności oraz zapewnienia zgodności wykorzystywanego oprogramowania z warunkami licencyjnymi.</w:t>
            </w:r>
          </w:p>
        </w:tc>
      </w:tr>
      <w:tr w:rsidR="00AB2C3B" w:rsidRPr="00AB2C3B" w14:paraId="606F0AD4" w14:textId="77777777" w:rsidTr="001D3357">
        <w:tc>
          <w:tcPr>
            <w:tcW w:w="2972" w:type="dxa"/>
          </w:tcPr>
          <w:p w14:paraId="63858704" w14:textId="77777777" w:rsidR="00AB2C3B" w:rsidRPr="00AB2C3B" w:rsidRDefault="00AB2C3B" w:rsidP="00AB2C3B">
            <w:pPr>
              <w:spacing w:after="160"/>
              <w:rPr>
                <w:rFonts w:cs="Raavi"/>
                <w:lang w:eastAsia="pl-PL"/>
              </w:rPr>
            </w:pPr>
            <w:r w:rsidRPr="00AB2C3B">
              <w:rPr>
                <w:rFonts w:cs="Raavi"/>
                <w:b/>
                <w:bCs/>
                <w:lang w:eastAsia="pl-PL"/>
              </w:rPr>
              <w:t>Procedura serwisu i konserwacji infrastruktury informatycznej</w:t>
            </w:r>
          </w:p>
        </w:tc>
        <w:tc>
          <w:tcPr>
            <w:tcW w:w="6088" w:type="dxa"/>
          </w:tcPr>
          <w:p w14:paraId="14998424" w14:textId="77777777" w:rsidR="00AB2C3B" w:rsidRPr="00AB2C3B" w:rsidRDefault="00AB2C3B" w:rsidP="00AB2C3B">
            <w:pPr>
              <w:spacing w:after="160"/>
              <w:rPr>
                <w:rFonts w:cs="Raavi"/>
                <w:lang w:eastAsia="pl-PL"/>
              </w:rPr>
            </w:pPr>
            <w:r w:rsidRPr="00AB2C3B">
              <w:rPr>
                <w:rFonts w:cs="Raavi"/>
                <w:b/>
                <w:bCs/>
                <w:lang w:eastAsia="pl-PL"/>
              </w:rPr>
              <w:t>Reguluje zasady serwisu i konserwacji sprzętu – określa wymagania dotyczące obsługi urządzeń IT, w tym odpowiedzialność za naprawy, diagnostykę oraz kontrolę nad powierzonym sprzętem.</w:t>
            </w:r>
          </w:p>
        </w:tc>
      </w:tr>
      <w:tr w:rsidR="00AB2C3B" w:rsidRPr="00AB2C3B" w14:paraId="2F5635B6" w14:textId="77777777" w:rsidTr="001D3357">
        <w:tc>
          <w:tcPr>
            <w:tcW w:w="2972" w:type="dxa"/>
          </w:tcPr>
          <w:p w14:paraId="1EFF583C" w14:textId="77777777" w:rsidR="00AB2C3B" w:rsidRPr="00AB2C3B" w:rsidRDefault="00AB2C3B" w:rsidP="00AB2C3B">
            <w:pPr>
              <w:spacing w:after="160"/>
              <w:rPr>
                <w:rFonts w:cs="Raavi"/>
                <w:lang w:eastAsia="pl-PL"/>
              </w:rPr>
            </w:pPr>
            <w:r w:rsidRPr="00AB2C3B">
              <w:rPr>
                <w:rFonts w:cs="Raavi"/>
                <w:b/>
                <w:bCs/>
                <w:lang w:eastAsia="pl-PL"/>
              </w:rPr>
              <w:t>Procedura wycofywania sprzętu informatycznego i przeznaczania sprzętu do ponownego użycia</w:t>
            </w:r>
          </w:p>
        </w:tc>
        <w:tc>
          <w:tcPr>
            <w:tcW w:w="6088" w:type="dxa"/>
          </w:tcPr>
          <w:p w14:paraId="44E8BAE1" w14:textId="77777777" w:rsidR="00AB2C3B" w:rsidRPr="00AB2C3B" w:rsidRDefault="00AB2C3B" w:rsidP="00AB2C3B">
            <w:pPr>
              <w:spacing w:after="160"/>
              <w:rPr>
                <w:rFonts w:cs="Raavi"/>
                <w:lang w:eastAsia="pl-PL"/>
              </w:rPr>
            </w:pPr>
            <w:r w:rsidRPr="00AB2C3B">
              <w:rPr>
                <w:rFonts w:cs="Raavi"/>
                <w:b/>
                <w:bCs/>
                <w:lang w:eastAsia="pl-PL"/>
              </w:rPr>
              <w:t>Reguluje proces wycofywania sprzętu – określa zasady postępowania ze sprzętem informatycznym, który jest uszkodzony, przestarzały lub nieopłacalny w utrzymaniu.</w:t>
            </w:r>
          </w:p>
        </w:tc>
      </w:tr>
      <w:tr w:rsidR="00AB2C3B" w:rsidRPr="00AB2C3B" w14:paraId="6FC75E8F" w14:textId="77777777" w:rsidTr="001D3357">
        <w:tc>
          <w:tcPr>
            <w:tcW w:w="2972" w:type="dxa"/>
          </w:tcPr>
          <w:p w14:paraId="19575725" w14:textId="77777777" w:rsidR="00AB2C3B" w:rsidRPr="00AB2C3B" w:rsidRDefault="00AB2C3B" w:rsidP="00AB2C3B">
            <w:pPr>
              <w:spacing w:after="160"/>
              <w:rPr>
                <w:rFonts w:cs="Raavi"/>
                <w:lang w:eastAsia="pl-PL"/>
              </w:rPr>
            </w:pPr>
            <w:r w:rsidRPr="00AB2C3B">
              <w:rPr>
                <w:rFonts w:cs="Raavi"/>
                <w:b/>
                <w:bCs/>
                <w:lang w:eastAsia="pl-PL"/>
              </w:rPr>
              <w:t>Procedura wykonywania, testowania i odtwarzania kopii zapasowych i archiwalnych</w:t>
            </w:r>
          </w:p>
        </w:tc>
        <w:tc>
          <w:tcPr>
            <w:tcW w:w="6088" w:type="dxa"/>
          </w:tcPr>
          <w:p w14:paraId="46B6D99E" w14:textId="77777777" w:rsidR="00AB2C3B" w:rsidRPr="00AB2C3B" w:rsidRDefault="00AB2C3B" w:rsidP="00AB2C3B">
            <w:pPr>
              <w:spacing w:after="160"/>
              <w:rPr>
                <w:rFonts w:cs="Raavi"/>
                <w:lang w:eastAsia="pl-PL"/>
              </w:rPr>
            </w:pPr>
            <w:r w:rsidRPr="00AB2C3B">
              <w:rPr>
                <w:rFonts w:cs="Raavi"/>
                <w:b/>
                <w:bCs/>
                <w:lang w:eastAsia="pl-PL"/>
              </w:rPr>
              <w:t>Reguluje proces wykonywania kopii zapasowych i archiwalnych – określa zasady tworzenia, przechowywania i zabezpieczania kopii danych, uwzględniając wymagania dotyczące częstotliwości ich wykonywania oraz polityki retencji.</w:t>
            </w:r>
          </w:p>
        </w:tc>
      </w:tr>
      <w:tr w:rsidR="00AB2C3B" w:rsidRPr="00AB2C3B" w14:paraId="4D8DC4EF" w14:textId="77777777" w:rsidTr="001D3357">
        <w:tc>
          <w:tcPr>
            <w:tcW w:w="2972" w:type="dxa"/>
          </w:tcPr>
          <w:p w14:paraId="4E837DD3" w14:textId="77777777" w:rsidR="00AB2C3B" w:rsidRPr="00AB2C3B" w:rsidRDefault="00AB2C3B" w:rsidP="00AB2C3B">
            <w:pPr>
              <w:spacing w:after="160"/>
              <w:rPr>
                <w:rFonts w:cs="Raavi"/>
                <w:lang w:eastAsia="pl-PL"/>
              </w:rPr>
            </w:pPr>
            <w:r w:rsidRPr="00AB2C3B">
              <w:rPr>
                <w:rFonts w:cs="Raavi"/>
                <w:b/>
                <w:bCs/>
                <w:lang w:eastAsia="pl-PL"/>
              </w:rPr>
              <w:t xml:space="preserve">Procedura zarządzania incydentami </w:t>
            </w:r>
          </w:p>
        </w:tc>
        <w:tc>
          <w:tcPr>
            <w:tcW w:w="6088" w:type="dxa"/>
          </w:tcPr>
          <w:p w14:paraId="257ED475" w14:textId="77777777" w:rsidR="00AB2C3B" w:rsidRPr="00AB2C3B" w:rsidRDefault="00AB2C3B" w:rsidP="00AB2C3B">
            <w:pPr>
              <w:spacing w:after="160"/>
              <w:rPr>
                <w:rFonts w:cs="Raavi"/>
                <w:lang w:eastAsia="pl-PL"/>
              </w:rPr>
            </w:pPr>
            <w:r w:rsidRPr="00AB2C3B">
              <w:rPr>
                <w:rFonts w:cs="Raavi"/>
                <w:b/>
                <w:bCs/>
                <w:lang w:eastAsia="pl-PL"/>
              </w:rPr>
              <w:t>Reguluje proces wykrywania i zgłaszania incydentów – określa sposób identyfikacji zagrożeń, rejestracji incydentów w systemie oraz obowiązki użytkowników w zakresie zgłaszania naruszeń bezpieczeństwa.</w:t>
            </w:r>
          </w:p>
          <w:p w14:paraId="0DA946F4" w14:textId="77777777" w:rsidR="00AB2C3B" w:rsidRPr="00AB2C3B" w:rsidRDefault="00AB2C3B" w:rsidP="00AB2C3B">
            <w:pPr>
              <w:spacing w:after="160"/>
              <w:rPr>
                <w:rFonts w:cs="Raavi"/>
                <w:lang w:eastAsia="pl-PL"/>
              </w:rPr>
            </w:pPr>
            <w:r w:rsidRPr="00AB2C3B">
              <w:rPr>
                <w:rFonts w:cs="Raavi"/>
                <w:b/>
                <w:bCs/>
                <w:lang w:eastAsia="pl-PL"/>
              </w:rPr>
              <w:t>Wprowadza działania wstępne i analityczne – nakazuje weryfikację zgłoszeń, analizę wpływu na bezpieczeństwo danych oraz podejmowanie decyzji o dalszych działaniach.</w:t>
            </w:r>
          </w:p>
          <w:p w14:paraId="3213A5D4" w14:textId="77777777" w:rsidR="00AB2C3B" w:rsidRPr="00AB2C3B" w:rsidRDefault="00AB2C3B" w:rsidP="00AB2C3B">
            <w:pPr>
              <w:spacing w:after="160"/>
              <w:rPr>
                <w:rFonts w:cs="Raavi"/>
                <w:lang w:eastAsia="pl-PL"/>
              </w:rPr>
            </w:pPr>
            <w:r w:rsidRPr="00AB2C3B">
              <w:rPr>
                <w:rFonts w:cs="Raavi"/>
                <w:b/>
                <w:bCs/>
                <w:lang w:eastAsia="pl-PL"/>
              </w:rPr>
              <w:t>Opisuje procedury reakcji i działań naprawczych – definiuje kroki podejmowane w celu eliminacji skutków incydentu, zabezpieczenia materiałów dowodowych oraz współpracy z podmiotami zewnętrznymi, jeśli to konieczne.</w:t>
            </w:r>
          </w:p>
          <w:p w14:paraId="36CD8FC8" w14:textId="77777777" w:rsidR="00AB2C3B" w:rsidRPr="00AB2C3B" w:rsidRDefault="00AB2C3B" w:rsidP="00AB2C3B">
            <w:pPr>
              <w:spacing w:after="160"/>
              <w:rPr>
                <w:rFonts w:cs="Raavi"/>
                <w:lang w:eastAsia="pl-PL"/>
              </w:rPr>
            </w:pPr>
            <w:r w:rsidRPr="00AB2C3B">
              <w:rPr>
                <w:rFonts w:cs="Raavi"/>
                <w:b/>
                <w:bCs/>
                <w:lang w:eastAsia="pl-PL"/>
              </w:rPr>
              <w:t>Reguluje pełną analizę incydentów i wdrażanie działań korygujących – wymaga przeprowadzania szczegółowej analizy przyczyn, formułowania wniosków oraz wdrażania rekomendacji mających na celu zapobieganie podobnym zdarzeniom w przyszłości.</w:t>
            </w:r>
          </w:p>
          <w:p w14:paraId="0711B65D" w14:textId="77777777" w:rsidR="00AB2C3B" w:rsidRPr="00AB2C3B" w:rsidRDefault="00AB2C3B" w:rsidP="00AB2C3B">
            <w:pPr>
              <w:spacing w:after="160"/>
              <w:rPr>
                <w:rFonts w:cs="Raavi"/>
                <w:lang w:eastAsia="pl-PL"/>
              </w:rPr>
            </w:pPr>
            <w:r w:rsidRPr="00AB2C3B">
              <w:rPr>
                <w:rFonts w:cs="Raavi"/>
                <w:b/>
                <w:bCs/>
                <w:lang w:eastAsia="pl-PL"/>
              </w:rPr>
              <w:t>Określa zasady zarządzania naruszeniami ochrony danych osobowych – wskazuje obowiązki związane z analizą ryzyka, raportowaniem incydentów do Urzędu Ochrony Danych Osobowych oraz informowaniem osób dotkniętych naruszeniem zgodnie z przepisami RODO.</w:t>
            </w:r>
          </w:p>
        </w:tc>
      </w:tr>
      <w:tr w:rsidR="00AB2C3B" w:rsidRPr="00AB2C3B" w14:paraId="33011E6A" w14:textId="77777777" w:rsidTr="001D3357">
        <w:tc>
          <w:tcPr>
            <w:tcW w:w="2972" w:type="dxa"/>
          </w:tcPr>
          <w:p w14:paraId="52C8D2AD" w14:textId="77777777" w:rsidR="00AB2C3B" w:rsidRPr="00AB2C3B" w:rsidRDefault="00AB2C3B" w:rsidP="00AB2C3B">
            <w:pPr>
              <w:spacing w:after="160"/>
              <w:rPr>
                <w:rFonts w:cs="Raavi"/>
                <w:lang w:eastAsia="pl-PL"/>
              </w:rPr>
            </w:pPr>
            <w:r w:rsidRPr="00AB2C3B">
              <w:rPr>
                <w:rFonts w:cs="Raavi"/>
                <w:b/>
                <w:bCs/>
                <w:lang w:eastAsia="pl-PL"/>
              </w:rPr>
              <w:lastRenderedPageBreak/>
              <w:t xml:space="preserve">Procedura reagowania na atak typu </w:t>
            </w:r>
            <w:proofErr w:type="spellStart"/>
            <w:r w:rsidRPr="00AB2C3B">
              <w:rPr>
                <w:rFonts w:cs="Raavi"/>
                <w:b/>
                <w:bCs/>
                <w:lang w:eastAsia="pl-PL"/>
              </w:rPr>
              <w:t>ransomware</w:t>
            </w:r>
            <w:proofErr w:type="spellEnd"/>
          </w:p>
        </w:tc>
        <w:tc>
          <w:tcPr>
            <w:tcW w:w="6088" w:type="dxa"/>
          </w:tcPr>
          <w:p w14:paraId="7D47061E" w14:textId="77777777" w:rsidR="00AB2C3B" w:rsidRPr="00AB2C3B" w:rsidRDefault="00AB2C3B" w:rsidP="00AB2C3B">
            <w:pPr>
              <w:spacing w:after="160"/>
              <w:rPr>
                <w:rFonts w:cs="Raavi"/>
                <w:lang w:eastAsia="pl-PL"/>
              </w:rPr>
            </w:pPr>
            <w:r w:rsidRPr="00AB2C3B">
              <w:rPr>
                <w:rFonts w:cs="Raavi"/>
                <w:b/>
                <w:bCs/>
                <w:lang w:eastAsia="pl-PL"/>
              </w:rPr>
              <w:t xml:space="preserve">Reguluje działania w przypadku ataku </w:t>
            </w:r>
            <w:proofErr w:type="spellStart"/>
            <w:r w:rsidRPr="00AB2C3B">
              <w:rPr>
                <w:rFonts w:cs="Raavi"/>
                <w:b/>
                <w:bCs/>
                <w:lang w:eastAsia="pl-PL"/>
              </w:rPr>
              <w:t>ransomware</w:t>
            </w:r>
            <w:proofErr w:type="spellEnd"/>
            <w:r w:rsidRPr="00AB2C3B">
              <w:rPr>
                <w:rFonts w:cs="Raavi"/>
                <w:b/>
                <w:bCs/>
                <w:lang w:eastAsia="pl-PL"/>
              </w:rPr>
              <w:t xml:space="preserve"> – określa kroki niezbędne do natychmiastowej izolacji infrastruktury, ograniczenia rozprzestrzeniania się zagrożenia oraz minimalizacji skutków ataku.</w:t>
            </w:r>
          </w:p>
          <w:p w14:paraId="28C2B3D9" w14:textId="77777777" w:rsidR="00AB2C3B" w:rsidRPr="00AB2C3B" w:rsidRDefault="00AB2C3B" w:rsidP="00AB2C3B">
            <w:pPr>
              <w:spacing w:after="160"/>
              <w:rPr>
                <w:rFonts w:cs="Raavi"/>
                <w:lang w:eastAsia="pl-PL"/>
              </w:rPr>
            </w:pPr>
            <w:r w:rsidRPr="00AB2C3B">
              <w:rPr>
                <w:rFonts w:cs="Raavi"/>
                <w:b/>
                <w:bCs/>
                <w:lang w:eastAsia="pl-PL"/>
              </w:rPr>
              <w:t xml:space="preserve">Wprowadza procedury zgłaszania incydentu – nakazuje rejestrację incydentu w systemie zarządzania incydentami oraz powiadomienie odpowiednich zespołów </w:t>
            </w:r>
            <w:proofErr w:type="spellStart"/>
            <w:r w:rsidRPr="00AB2C3B">
              <w:rPr>
                <w:rFonts w:cs="Raavi"/>
                <w:b/>
                <w:bCs/>
                <w:lang w:eastAsia="pl-PL"/>
              </w:rPr>
              <w:t>cyberbezpieczeństwa</w:t>
            </w:r>
            <w:proofErr w:type="spellEnd"/>
            <w:r w:rsidRPr="00AB2C3B">
              <w:rPr>
                <w:rFonts w:cs="Raavi"/>
                <w:b/>
                <w:bCs/>
                <w:lang w:eastAsia="pl-PL"/>
              </w:rPr>
              <w:t xml:space="preserve"> (</w:t>
            </w:r>
            <w:r w:rsidRPr="00AB2C3B">
              <w:rPr>
                <w:rFonts w:cs="Raavi"/>
                <w:b/>
                <w:bCs/>
                <w:lang w:eastAsia="pl-PL"/>
              </w:rPr>
              <w:tab/>
              <w:t>RT).</w:t>
            </w:r>
          </w:p>
          <w:p w14:paraId="507A448D" w14:textId="77777777" w:rsidR="00AB2C3B" w:rsidRPr="00AB2C3B" w:rsidRDefault="00AB2C3B" w:rsidP="00AB2C3B">
            <w:pPr>
              <w:spacing w:after="160"/>
              <w:rPr>
                <w:rFonts w:cs="Raavi"/>
                <w:lang w:eastAsia="pl-PL"/>
              </w:rPr>
            </w:pPr>
            <w:r w:rsidRPr="00AB2C3B">
              <w:rPr>
                <w:rFonts w:cs="Raavi"/>
                <w:b/>
                <w:bCs/>
                <w:lang w:eastAsia="pl-PL"/>
              </w:rPr>
              <w:t>Opisuje analizę i reakcję na zagrożenie – definiuje skanowanie infrastruktury IT, analizę ataku oraz identyfikację skompromitowanych systemów i danych, w tym ocenę naruszenia ochrony danych osobowych.</w:t>
            </w:r>
          </w:p>
          <w:p w14:paraId="7DA4C251" w14:textId="77777777" w:rsidR="00AB2C3B" w:rsidRPr="00AB2C3B" w:rsidRDefault="00AB2C3B" w:rsidP="00AB2C3B">
            <w:pPr>
              <w:spacing w:after="160"/>
              <w:rPr>
                <w:rFonts w:cs="Raavi"/>
                <w:lang w:eastAsia="pl-PL"/>
              </w:rPr>
            </w:pPr>
            <w:r w:rsidRPr="00AB2C3B">
              <w:rPr>
                <w:rFonts w:cs="Raavi"/>
                <w:b/>
                <w:bCs/>
                <w:lang w:eastAsia="pl-PL"/>
              </w:rPr>
              <w:t>Reguluje proces przywracania ciągłości działania – określa procedury odtwarzania systemów, konfiguracji dostępu awaryjnego oraz stopniowego udostępniania usług w sieci wewnętrznej i publicznej.</w:t>
            </w:r>
          </w:p>
          <w:p w14:paraId="34BF8940" w14:textId="77777777" w:rsidR="00AB2C3B" w:rsidRPr="00AB2C3B" w:rsidRDefault="00AB2C3B" w:rsidP="00AB2C3B">
            <w:pPr>
              <w:spacing w:after="160"/>
              <w:rPr>
                <w:rFonts w:cs="Raavi"/>
                <w:lang w:eastAsia="pl-PL"/>
              </w:rPr>
            </w:pPr>
            <w:r w:rsidRPr="00AB2C3B">
              <w:rPr>
                <w:rFonts w:cs="Raavi"/>
                <w:b/>
                <w:bCs/>
                <w:lang w:eastAsia="pl-PL"/>
              </w:rPr>
              <w:t xml:space="preserve">Nakłada obowiązek analizy </w:t>
            </w:r>
            <w:proofErr w:type="spellStart"/>
            <w:r w:rsidRPr="00AB2C3B">
              <w:rPr>
                <w:rFonts w:cs="Raavi"/>
                <w:b/>
                <w:bCs/>
                <w:lang w:eastAsia="pl-PL"/>
              </w:rPr>
              <w:t>powłamaniowej</w:t>
            </w:r>
            <w:proofErr w:type="spellEnd"/>
            <w:r w:rsidRPr="00AB2C3B">
              <w:rPr>
                <w:rFonts w:cs="Raavi"/>
                <w:b/>
                <w:bCs/>
                <w:lang w:eastAsia="pl-PL"/>
              </w:rPr>
              <w:t xml:space="preserve"> i działań prewencyjnych – Wymaga przygotowania raportu końcowego, przeprowadzenia procesu „</w:t>
            </w:r>
            <w:proofErr w:type="spellStart"/>
            <w:r w:rsidRPr="00AB2C3B">
              <w:rPr>
                <w:rFonts w:cs="Raavi"/>
                <w:b/>
                <w:bCs/>
                <w:lang w:eastAsia="pl-PL"/>
              </w:rPr>
              <w:t>Lesson</w:t>
            </w:r>
            <w:proofErr w:type="spellEnd"/>
            <w:r w:rsidRPr="00AB2C3B">
              <w:rPr>
                <w:rFonts w:cs="Raavi"/>
                <w:b/>
                <w:bCs/>
                <w:lang w:eastAsia="pl-PL"/>
              </w:rPr>
              <w:t xml:space="preserve"> </w:t>
            </w:r>
            <w:proofErr w:type="spellStart"/>
            <w:r w:rsidRPr="00AB2C3B">
              <w:rPr>
                <w:rFonts w:cs="Raavi"/>
                <w:b/>
                <w:bCs/>
                <w:lang w:eastAsia="pl-PL"/>
              </w:rPr>
              <w:t>Learned</w:t>
            </w:r>
            <w:proofErr w:type="spellEnd"/>
            <w:r w:rsidRPr="00AB2C3B">
              <w:rPr>
                <w:rFonts w:cs="Raavi"/>
                <w:b/>
                <w:bCs/>
                <w:lang w:eastAsia="pl-PL"/>
              </w:rPr>
              <w:t>” oraz wdrożenia rekomendacji zapobiegających przyszłym atakom.</w:t>
            </w:r>
          </w:p>
        </w:tc>
      </w:tr>
      <w:tr w:rsidR="00AB2C3B" w:rsidRPr="00AB2C3B" w14:paraId="5E3741F9" w14:textId="77777777" w:rsidTr="001D3357">
        <w:tc>
          <w:tcPr>
            <w:tcW w:w="2972" w:type="dxa"/>
          </w:tcPr>
          <w:p w14:paraId="4CF88AE5" w14:textId="77777777" w:rsidR="00AB2C3B" w:rsidRPr="00AB2C3B" w:rsidRDefault="00AB2C3B" w:rsidP="00AB2C3B">
            <w:pPr>
              <w:spacing w:after="160"/>
              <w:rPr>
                <w:rFonts w:cs="Raavi"/>
                <w:lang w:eastAsia="pl-PL"/>
              </w:rPr>
            </w:pPr>
            <w:r w:rsidRPr="00AB2C3B">
              <w:rPr>
                <w:rFonts w:cs="Raavi"/>
                <w:b/>
                <w:bCs/>
                <w:lang w:eastAsia="pl-PL"/>
              </w:rPr>
              <w:t>Procedura zabezpieczania materiału dowodowego</w:t>
            </w:r>
          </w:p>
        </w:tc>
        <w:tc>
          <w:tcPr>
            <w:tcW w:w="6088" w:type="dxa"/>
          </w:tcPr>
          <w:p w14:paraId="75F54A7B" w14:textId="77777777" w:rsidR="00AB2C3B" w:rsidRPr="00AB2C3B" w:rsidRDefault="00AB2C3B" w:rsidP="00AB2C3B">
            <w:pPr>
              <w:spacing w:after="160"/>
              <w:rPr>
                <w:rFonts w:cs="Raavi"/>
                <w:lang w:eastAsia="pl-PL"/>
              </w:rPr>
            </w:pPr>
            <w:r w:rsidRPr="00AB2C3B">
              <w:rPr>
                <w:rFonts w:cs="Raavi"/>
                <w:b/>
                <w:bCs/>
                <w:lang w:eastAsia="pl-PL"/>
              </w:rPr>
              <w:t>Reguluje proces zabezpieczania dowodów cyfrowych – określa zasady zbierania, przechowywania i ochrony materiału dowodowego w przypadku incydentów bezpieczeństwa, obejmując nośniki danych, logi systemowe i zapisy monitoringu.</w:t>
            </w:r>
          </w:p>
        </w:tc>
      </w:tr>
      <w:tr w:rsidR="00AB2C3B" w:rsidRPr="00AB2C3B" w14:paraId="0DBFFFC1" w14:textId="77777777" w:rsidTr="001D3357">
        <w:tc>
          <w:tcPr>
            <w:tcW w:w="2972" w:type="dxa"/>
          </w:tcPr>
          <w:p w14:paraId="08EADFE0" w14:textId="77777777" w:rsidR="00AB2C3B" w:rsidRPr="00AB2C3B" w:rsidRDefault="00AB2C3B" w:rsidP="00AB2C3B">
            <w:pPr>
              <w:spacing w:after="160"/>
              <w:rPr>
                <w:rFonts w:cs="Raavi"/>
                <w:lang w:eastAsia="pl-PL"/>
              </w:rPr>
            </w:pPr>
            <w:r w:rsidRPr="00AB2C3B">
              <w:rPr>
                <w:rFonts w:cs="Raavi"/>
                <w:b/>
                <w:bCs/>
                <w:lang w:eastAsia="pl-PL"/>
              </w:rPr>
              <w:t>Procedura zarządzania pojemnością infrastruktury informatycznej</w:t>
            </w:r>
          </w:p>
        </w:tc>
        <w:tc>
          <w:tcPr>
            <w:tcW w:w="6088" w:type="dxa"/>
          </w:tcPr>
          <w:p w14:paraId="359B55DD" w14:textId="77777777" w:rsidR="00AB2C3B" w:rsidRPr="00AB2C3B" w:rsidRDefault="00AB2C3B" w:rsidP="00AB2C3B">
            <w:pPr>
              <w:spacing w:after="160"/>
              <w:rPr>
                <w:rFonts w:cs="Raavi"/>
                <w:lang w:eastAsia="pl-PL"/>
              </w:rPr>
            </w:pPr>
            <w:r w:rsidRPr="00AB2C3B">
              <w:rPr>
                <w:rFonts w:cs="Raavi"/>
                <w:b/>
                <w:bCs/>
                <w:lang w:eastAsia="pl-PL"/>
              </w:rPr>
              <w:t>Reguluje zasady monitorowania i planowania pojemności – określa wymagania dotyczące analizy trendów, prognozowania potrzeb infrastruktury IT oraz zapobiegania problemom wynikającym z niewystarczających zasobów.</w:t>
            </w:r>
          </w:p>
          <w:p w14:paraId="2339CFAF" w14:textId="77777777" w:rsidR="00AB2C3B" w:rsidRPr="00AB2C3B" w:rsidRDefault="00AB2C3B" w:rsidP="00AB2C3B">
            <w:pPr>
              <w:spacing w:after="160"/>
              <w:rPr>
                <w:rFonts w:cs="Raavi"/>
                <w:lang w:eastAsia="pl-PL"/>
              </w:rPr>
            </w:pPr>
            <w:r w:rsidRPr="00AB2C3B">
              <w:rPr>
                <w:rFonts w:cs="Raavi"/>
                <w:b/>
                <w:bCs/>
                <w:lang w:eastAsia="pl-PL"/>
              </w:rPr>
              <w:t>Wprowadza mechanizmy reagowania na przekroczenie wartości progowych – definiuje sposoby monitorowania infrastruktury, wykrywania potencjalnych przeciążeń oraz podejmowania działań naprawczych w przypadku problemów z wydajnością.</w:t>
            </w:r>
          </w:p>
          <w:p w14:paraId="7BE14297" w14:textId="77777777" w:rsidR="00AB2C3B" w:rsidRPr="00AB2C3B" w:rsidRDefault="00AB2C3B" w:rsidP="00AB2C3B">
            <w:pPr>
              <w:spacing w:after="160"/>
              <w:rPr>
                <w:rFonts w:cs="Raavi"/>
                <w:lang w:eastAsia="pl-PL"/>
              </w:rPr>
            </w:pPr>
          </w:p>
          <w:p w14:paraId="0BC488C7" w14:textId="77777777" w:rsidR="00AB2C3B" w:rsidRPr="00AB2C3B" w:rsidRDefault="00AB2C3B" w:rsidP="00AB2C3B">
            <w:pPr>
              <w:spacing w:after="160"/>
              <w:rPr>
                <w:rFonts w:cs="Raavi"/>
                <w:lang w:eastAsia="pl-PL"/>
              </w:rPr>
            </w:pPr>
            <w:r w:rsidRPr="00AB2C3B">
              <w:rPr>
                <w:rFonts w:cs="Raavi"/>
                <w:b/>
                <w:bCs/>
                <w:lang w:eastAsia="pl-PL"/>
              </w:rPr>
              <w:t>Opisuje procesy analizy i dokumentacji danych pojemnościowych – nakłada obowiązek prowadzenia statystyk wykorzystania zasobów, raportowania wyników oraz podejmowania decyzji dotyczących modernizacji sprzętu i systemów.</w:t>
            </w:r>
          </w:p>
        </w:tc>
      </w:tr>
      <w:tr w:rsidR="00AB2C3B" w:rsidRPr="00AB2C3B" w14:paraId="5C999816" w14:textId="77777777" w:rsidTr="001D3357">
        <w:tc>
          <w:tcPr>
            <w:tcW w:w="2972" w:type="dxa"/>
          </w:tcPr>
          <w:p w14:paraId="19C35134" w14:textId="77777777" w:rsidR="00AB2C3B" w:rsidRPr="00AB2C3B" w:rsidRDefault="00AB2C3B" w:rsidP="00AB2C3B">
            <w:pPr>
              <w:spacing w:after="160"/>
              <w:rPr>
                <w:rFonts w:cs="Raavi"/>
                <w:lang w:eastAsia="pl-PL"/>
              </w:rPr>
            </w:pPr>
            <w:r w:rsidRPr="00AB2C3B">
              <w:rPr>
                <w:rFonts w:cs="Raavi"/>
                <w:b/>
                <w:bCs/>
                <w:lang w:eastAsia="pl-PL"/>
              </w:rPr>
              <w:t>Procedura klasyfikacji informacji i ochrony informacji klasyfikowanych</w:t>
            </w:r>
          </w:p>
        </w:tc>
        <w:tc>
          <w:tcPr>
            <w:tcW w:w="6088" w:type="dxa"/>
          </w:tcPr>
          <w:p w14:paraId="750EF34E" w14:textId="77777777" w:rsidR="00AB2C3B" w:rsidRPr="00AB2C3B" w:rsidRDefault="00AB2C3B" w:rsidP="00AB2C3B">
            <w:pPr>
              <w:spacing w:after="160"/>
              <w:rPr>
                <w:rFonts w:cs="Raavi"/>
                <w:lang w:eastAsia="pl-PL"/>
              </w:rPr>
            </w:pPr>
            <w:r w:rsidRPr="00AB2C3B">
              <w:rPr>
                <w:rFonts w:cs="Raavi"/>
                <w:b/>
                <w:bCs/>
                <w:lang w:eastAsia="pl-PL"/>
              </w:rPr>
              <w:t>Reguluje zasady klasyfikacji informacji – określa kryteria nadawania klauzul poufności oraz zasady ochrony informacji przetwarzanych w organizacji, uwzględniając przepisy prawne i wewnętrzne regulacje.</w:t>
            </w:r>
          </w:p>
          <w:p w14:paraId="5998F91C" w14:textId="77777777" w:rsidR="00AB2C3B" w:rsidRPr="00AB2C3B" w:rsidRDefault="00AB2C3B" w:rsidP="00AB2C3B">
            <w:pPr>
              <w:spacing w:after="160"/>
              <w:rPr>
                <w:rFonts w:cs="Raavi"/>
                <w:lang w:eastAsia="pl-PL"/>
              </w:rPr>
            </w:pPr>
            <w:r w:rsidRPr="00AB2C3B">
              <w:rPr>
                <w:rFonts w:cs="Raavi"/>
                <w:b/>
                <w:bCs/>
                <w:lang w:eastAsia="pl-PL"/>
              </w:rPr>
              <w:t>Wprowadza mechanizmy oznaczania i ochrony danych – definiuje sposób oznaczania dokumentów elektronicznych i papierowych, metody zabezpieczania informacji oraz obowiązek stosowania mechanizmów kryptograficznych w przypadku danych wrażliwych.</w:t>
            </w:r>
          </w:p>
        </w:tc>
      </w:tr>
      <w:tr w:rsidR="00AB2C3B" w:rsidRPr="00AB2C3B" w14:paraId="5FF1F4CC" w14:textId="77777777" w:rsidTr="001D3357">
        <w:tc>
          <w:tcPr>
            <w:tcW w:w="2972" w:type="dxa"/>
          </w:tcPr>
          <w:p w14:paraId="0B6C79EF" w14:textId="77777777" w:rsidR="00AB2C3B" w:rsidRPr="00AB2C3B" w:rsidRDefault="00AB2C3B" w:rsidP="00AB2C3B">
            <w:pPr>
              <w:spacing w:after="160"/>
              <w:rPr>
                <w:rFonts w:cs="Raavi"/>
                <w:lang w:eastAsia="pl-PL"/>
              </w:rPr>
            </w:pPr>
            <w:r w:rsidRPr="00AB2C3B">
              <w:rPr>
                <w:rFonts w:cs="Raavi"/>
                <w:b/>
                <w:bCs/>
                <w:lang w:eastAsia="pl-PL"/>
              </w:rPr>
              <w:t>Procedura zarządzania zmianą w systemach IT</w:t>
            </w:r>
          </w:p>
        </w:tc>
        <w:tc>
          <w:tcPr>
            <w:tcW w:w="6088" w:type="dxa"/>
          </w:tcPr>
          <w:p w14:paraId="5B8E758D" w14:textId="77777777" w:rsidR="00AB2C3B" w:rsidRPr="00AB2C3B" w:rsidRDefault="00AB2C3B" w:rsidP="00AB2C3B">
            <w:pPr>
              <w:spacing w:after="160"/>
              <w:rPr>
                <w:rFonts w:cs="Raavi"/>
                <w:lang w:eastAsia="pl-PL"/>
              </w:rPr>
            </w:pPr>
            <w:r w:rsidRPr="00AB2C3B">
              <w:rPr>
                <w:rFonts w:cs="Raavi"/>
                <w:b/>
                <w:bCs/>
                <w:lang w:eastAsia="pl-PL"/>
              </w:rPr>
              <w:t>Reguluje proces wprowadzania zmian w infrastrukturze IT – określa zasady zgłaszania, analizy, planowania oraz wdrażania zmian, zapewniając zgodność z polityką bezpieczeństwa i minimalizację ryzyka.</w:t>
            </w:r>
          </w:p>
          <w:p w14:paraId="0340971D" w14:textId="77777777" w:rsidR="00AB2C3B" w:rsidRPr="00AB2C3B" w:rsidRDefault="00AB2C3B" w:rsidP="00AB2C3B">
            <w:pPr>
              <w:spacing w:after="160"/>
              <w:rPr>
                <w:rFonts w:cs="Raavi"/>
                <w:lang w:eastAsia="pl-PL"/>
              </w:rPr>
            </w:pPr>
            <w:r w:rsidRPr="00AB2C3B">
              <w:rPr>
                <w:rFonts w:cs="Raavi"/>
                <w:b/>
                <w:bCs/>
                <w:lang w:eastAsia="pl-PL"/>
              </w:rPr>
              <w:lastRenderedPageBreak/>
              <w:t>Wprowadza klasyfikację zmian – dzieli zmiany na pilne (dotyczące awarii i krytycznych podatności), projektowe (wymagające długoterminowego wdrożenia) oraz standardowe (powtarzalne i rutynowe).</w:t>
            </w:r>
          </w:p>
        </w:tc>
      </w:tr>
      <w:tr w:rsidR="00AB2C3B" w:rsidRPr="00AB2C3B" w14:paraId="56C6D448" w14:textId="77777777" w:rsidTr="001D3357">
        <w:tc>
          <w:tcPr>
            <w:tcW w:w="2972" w:type="dxa"/>
          </w:tcPr>
          <w:p w14:paraId="604917F7" w14:textId="77777777" w:rsidR="00AB2C3B" w:rsidRPr="00AB2C3B" w:rsidRDefault="00AB2C3B" w:rsidP="00AB2C3B">
            <w:pPr>
              <w:spacing w:after="160"/>
              <w:rPr>
                <w:rFonts w:cs="Raavi"/>
                <w:lang w:eastAsia="pl-PL"/>
              </w:rPr>
            </w:pPr>
            <w:r w:rsidRPr="00AB2C3B">
              <w:rPr>
                <w:rFonts w:cs="Raavi"/>
                <w:b/>
                <w:bCs/>
                <w:lang w:eastAsia="pl-PL"/>
              </w:rPr>
              <w:lastRenderedPageBreak/>
              <w:t>Procedura audytu wewnętrznego SZBI</w:t>
            </w:r>
          </w:p>
        </w:tc>
        <w:tc>
          <w:tcPr>
            <w:tcW w:w="6088" w:type="dxa"/>
          </w:tcPr>
          <w:p w14:paraId="6F29581D" w14:textId="77777777" w:rsidR="00AB2C3B" w:rsidRPr="00AB2C3B" w:rsidRDefault="00AB2C3B" w:rsidP="00AB2C3B">
            <w:pPr>
              <w:spacing w:after="160"/>
              <w:rPr>
                <w:rFonts w:cs="Raavi"/>
                <w:lang w:eastAsia="pl-PL"/>
              </w:rPr>
            </w:pPr>
            <w:r w:rsidRPr="00AB2C3B">
              <w:rPr>
                <w:rFonts w:cs="Raavi"/>
                <w:b/>
                <w:bCs/>
                <w:lang w:eastAsia="pl-PL"/>
              </w:rPr>
              <w:t>Reguluje zasady przeprowadzania audytów bezpieczeństwa informacji – określa proces planowania, realizacji i raportowania wyników audytów wewnętrznych Systemu Zarządzania Bezpieczeństwem Informacji .</w:t>
            </w:r>
          </w:p>
          <w:p w14:paraId="20263444" w14:textId="77777777" w:rsidR="00AB2C3B" w:rsidRPr="00AB2C3B" w:rsidRDefault="00AB2C3B" w:rsidP="00AB2C3B">
            <w:pPr>
              <w:spacing w:after="160"/>
              <w:rPr>
                <w:rFonts w:cs="Raavi"/>
                <w:lang w:eastAsia="pl-PL"/>
              </w:rPr>
            </w:pPr>
            <w:r w:rsidRPr="00AB2C3B">
              <w:rPr>
                <w:rFonts w:cs="Raavi"/>
                <w:b/>
                <w:bCs/>
                <w:lang w:eastAsia="pl-PL"/>
              </w:rPr>
              <w:t>Wprowadza wymagania dotyczące planowania audytów – nakłada obowiązek corocznego przygotowania planu audytów, który uwzględnia obszary do weryfikacji, harmonogram oraz cele audytowe związane z normami rodziny ISO 27000 i polityką organizacyjną.</w:t>
            </w:r>
          </w:p>
          <w:p w14:paraId="74AFE58C" w14:textId="77777777" w:rsidR="00AB2C3B" w:rsidRPr="00AB2C3B" w:rsidRDefault="00AB2C3B" w:rsidP="00AB2C3B">
            <w:pPr>
              <w:spacing w:after="160"/>
              <w:rPr>
                <w:rFonts w:cs="Raavi"/>
                <w:lang w:eastAsia="pl-PL"/>
              </w:rPr>
            </w:pPr>
            <w:r w:rsidRPr="00AB2C3B">
              <w:rPr>
                <w:rFonts w:cs="Raavi"/>
                <w:b/>
                <w:bCs/>
                <w:lang w:eastAsia="pl-PL"/>
              </w:rPr>
              <w:t>Opisuje przebieg audytu i obowiązki audytorów – definiuje role i zadania zespołu audytowego, wymagania dotyczące dokumentowania wyników oraz zasady organizacji spotkań otwierających i zamykających audyt.</w:t>
            </w:r>
          </w:p>
          <w:p w14:paraId="1B062BB1" w14:textId="77777777" w:rsidR="00AB2C3B" w:rsidRPr="00AB2C3B" w:rsidRDefault="00AB2C3B" w:rsidP="00AB2C3B">
            <w:pPr>
              <w:spacing w:after="160"/>
              <w:rPr>
                <w:rFonts w:cs="Raavi"/>
                <w:lang w:eastAsia="pl-PL"/>
              </w:rPr>
            </w:pPr>
            <w:r w:rsidRPr="00AB2C3B">
              <w:rPr>
                <w:rFonts w:cs="Raavi"/>
                <w:b/>
                <w:bCs/>
                <w:lang w:eastAsia="pl-PL"/>
              </w:rPr>
              <w:t>Reguluje proces raportowania i działań korygujących – wskazuje obowiązek sporządzenia sprawozdania z audytu, identyfikacji niezgodności oraz wdrożenia działań naprawczych i doskonalących SZBI.</w:t>
            </w:r>
          </w:p>
        </w:tc>
      </w:tr>
      <w:tr w:rsidR="00AB2C3B" w:rsidRPr="00AB2C3B" w14:paraId="1B8D2353" w14:textId="77777777" w:rsidTr="001D3357">
        <w:tc>
          <w:tcPr>
            <w:tcW w:w="2972" w:type="dxa"/>
          </w:tcPr>
          <w:p w14:paraId="24CAA3BA" w14:textId="77777777" w:rsidR="00AB2C3B" w:rsidRPr="00AB2C3B" w:rsidRDefault="00AB2C3B" w:rsidP="00AB2C3B">
            <w:pPr>
              <w:spacing w:after="160"/>
              <w:rPr>
                <w:rFonts w:cs="Raavi"/>
                <w:lang w:eastAsia="pl-PL"/>
              </w:rPr>
            </w:pPr>
            <w:r w:rsidRPr="00AB2C3B">
              <w:rPr>
                <w:rFonts w:cs="Raavi"/>
                <w:b/>
                <w:bCs/>
                <w:lang w:eastAsia="pl-PL"/>
              </w:rPr>
              <w:t>Procedura działań korygujących i zapobiegawczych</w:t>
            </w:r>
          </w:p>
        </w:tc>
        <w:tc>
          <w:tcPr>
            <w:tcW w:w="6088" w:type="dxa"/>
          </w:tcPr>
          <w:p w14:paraId="0CF7DAAF" w14:textId="77777777" w:rsidR="00AB2C3B" w:rsidRPr="00AB2C3B" w:rsidRDefault="00AB2C3B" w:rsidP="00AB2C3B">
            <w:pPr>
              <w:spacing w:after="160"/>
              <w:rPr>
                <w:rFonts w:cs="Raavi"/>
                <w:lang w:eastAsia="pl-PL"/>
              </w:rPr>
            </w:pPr>
            <w:r w:rsidRPr="00AB2C3B">
              <w:rPr>
                <w:rFonts w:cs="Raavi"/>
                <w:b/>
                <w:bCs/>
                <w:lang w:eastAsia="pl-PL"/>
              </w:rPr>
              <w:t>Reguluje proces identyfikacji i usuwania niezgodności – określa zasady wykrywania problemów w zakresie bezpieczeństwa informacji oraz podejmowania działań naprawczych w celu eliminacji ich przyczyn.</w:t>
            </w:r>
          </w:p>
        </w:tc>
      </w:tr>
      <w:tr w:rsidR="00AB2C3B" w:rsidRPr="00AB2C3B" w14:paraId="0FE5DA6A" w14:textId="77777777" w:rsidTr="001D3357">
        <w:tc>
          <w:tcPr>
            <w:tcW w:w="2972" w:type="dxa"/>
          </w:tcPr>
          <w:p w14:paraId="1090E007" w14:textId="77777777" w:rsidR="00AB2C3B" w:rsidRPr="00AB2C3B" w:rsidRDefault="00AB2C3B" w:rsidP="00AB2C3B">
            <w:pPr>
              <w:spacing w:after="160"/>
              <w:rPr>
                <w:rFonts w:cs="Raavi"/>
                <w:lang w:eastAsia="pl-PL"/>
              </w:rPr>
            </w:pPr>
            <w:r w:rsidRPr="00AB2C3B">
              <w:rPr>
                <w:rFonts w:cs="Raavi"/>
                <w:b/>
                <w:bCs/>
                <w:lang w:eastAsia="pl-PL"/>
              </w:rPr>
              <w:t>Procedura dokumentowania prac administracyjnych</w:t>
            </w:r>
          </w:p>
        </w:tc>
        <w:tc>
          <w:tcPr>
            <w:tcW w:w="6088" w:type="dxa"/>
          </w:tcPr>
          <w:p w14:paraId="20EF1ADA" w14:textId="77777777" w:rsidR="00AB2C3B" w:rsidRPr="00AB2C3B" w:rsidRDefault="00AB2C3B" w:rsidP="00AB2C3B">
            <w:pPr>
              <w:spacing w:after="160"/>
              <w:rPr>
                <w:rFonts w:cs="Raavi"/>
                <w:lang w:eastAsia="pl-PL"/>
              </w:rPr>
            </w:pPr>
            <w:r w:rsidRPr="00AB2C3B">
              <w:rPr>
                <w:rFonts w:cs="Raavi"/>
                <w:b/>
                <w:bCs/>
                <w:lang w:eastAsia="pl-PL"/>
              </w:rPr>
              <w:t>Reguluje zasady dokumentowania działań administracyjnych – określa obowiązek rejestrowania czynności związanych z zarządzaniem infrastrukturą IT, które nie wynikają z obsługi zgłoszeń użytkowników.</w:t>
            </w:r>
          </w:p>
        </w:tc>
      </w:tr>
      <w:tr w:rsidR="00AB2C3B" w:rsidRPr="00AB2C3B" w14:paraId="7B191CF5" w14:textId="77777777" w:rsidTr="001D3357">
        <w:tc>
          <w:tcPr>
            <w:tcW w:w="2972" w:type="dxa"/>
          </w:tcPr>
          <w:p w14:paraId="7FF8D757" w14:textId="77777777" w:rsidR="00AB2C3B" w:rsidRPr="00AB2C3B" w:rsidRDefault="00AB2C3B" w:rsidP="00AB2C3B">
            <w:pPr>
              <w:spacing w:after="160"/>
              <w:rPr>
                <w:rFonts w:cs="Raavi"/>
                <w:lang w:eastAsia="pl-PL"/>
              </w:rPr>
            </w:pPr>
            <w:r w:rsidRPr="00AB2C3B">
              <w:rPr>
                <w:rFonts w:cs="Raavi"/>
                <w:b/>
                <w:bCs/>
                <w:lang w:eastAsia="pl-PL"/>
              </w:rPr>
              <w:t>Procedura aktualizacji oprogramowania na stacjach roboczych</w:t>
            </w:r>
          </w:p>
        </w:tc>
        <w:tc>
          <w:tcPr>
            <w:tcW w:w="6088" w:type="dxa"/>
          </w:tcPr>
          <w:p w14:paraId="086A25B6" w14:textId="77777777" w:rsidR="00AB2C3B" w:rsidRPr="00AB2C3B" w:rsidRDefault="00AB2C3B" w:rsidP="00AB2C3B">
            <w:pPr>
              <w:spacing w:after="160"/>
              <w:rPr>
                <w:rFonts w:cs="Raavi"/>
                <w:lang w:eastAsia="pl-PL"/>
              </w:rPr>
            </w:pPr>
            <w:r w:rsidRPr="00AB2C3B">
              <w:rPr>
                <w:rFonts w:cs="Raavi"/>
                <w:b/>
                <w:bCs/>
                <w:lang w:eastAsia="pl-PL"/>
              </w:rPr>
              <w:t>Reguluje proces aktualizacji oprogramowania – określa zasady pozyskiwania, testowania i wdrażania aktualizacji systemów operacyjnych oraz aplikacji na stacjach roboczych.</w:t>
            </w:r>
          </w:p>
          <w:p w14:paraId="6B356964" w14:textId="77777777" w:rsidR="00AB2C3B" w:rsidRPr="00AB2C3B" w:rsidRDefault="00AB2C3B" w:rsidP="00AB2C3B">
            <w:pPr>
              <w:spacing w:after="160"/>
              <w:rPr>
                <w:rFonts w:cs="Raavi"/>
                <w:lang w:eastAsia="pl-PL"/>
              </w:rPr>
            </w:pPr>
            <w:r w:rsidRPr="00AB2C3B">
              <w:rPr>
                <w:rFonts w:cs="Raavi"/>
                <w:b/>
                <w:bCs/>
                <w:lang w:eastAsia="pl-PL"/>
              </w:rPr>
              <w:t>Wprowadza mechanizmy testowania poprawek – nakłada obowiązek testowania aktualizacji najpierw na stacjach administratorów, a następnie na urządzeniach użytkowników końcowych, aby minimalizować ryzyko błędów.</w:t>
            </w:r>
          </w:p>
        </w:tc>
      </w:tr>
      <w:tr w:rsidR="00AB2C3B" w:rsidRPr="00AB2C3B" w14:paraId="7655BA89" w14:textId="77777777" w:rsidTr="001D3357">
        <w:tc>
          <w:tcPr>
            <w:tcW w:w="2972" w:type="dxa"/>
          </w:tcPr>
          <w:p w14:paraId="0D78D81F" w14:textId="77777777" w:rsidR="00AB2C3B" w:rsidRPr="00AB2C3B" w:rsidRDefault="00AB2C3B" w:rsidP="00AB2C3B">
            <w:pPr>
              <w:spacing w:after="160"/>
              <w:rPr>
                <w:rFonts w:cs="Raavi"/>
                <w:b/>
                <w:lang w:eastAsia="pl-PL"/>
              </w:rPr>
            </w:pPr>
            <w:r w:rsidRPr="00AB2C3B">
              <w:rPr>
                <w:rFonts w:cs="Raavi"/>
                <w:b/>
                <w:bCs/>
                <w:lang w:eastAsia="pl-PL"/>
              </w:rPr>
              <w:t>Deklaracja Stosowania</w:t>
            </w:r>
          </w:p>
        </w:tc>
        <w:tc>
          <w:tcPr>
            <w:tcW w:w="6088" w:type="dxa"/>
          </w:tcPr>
          <w:p w14:paraId="7007CD23" w14:textId="77777777" w:rsidR="00AB2C3B" w:rsidRPr="00AB2C3B" w:rsidRDefault="00AB2C3B" w:rsidP="00AB2C3B">
            <w:pPr>
              <w:spacing w:after="160"/>
              <w:rPr>
                <w:rFonts w:cs="Raavi"/>
                <w:lang w:eastAsia="pl-PL"/>
              </w:rPr>
            </w:pPr>
            <w:r w:rsidRPr="00AB2C3B">
              <w:rPr>
                <w:rFonts w:cs="Raavi"/>
                <w:b/>
                <w:bCs/>
                <w:lang w:eastAsia="pl-PL"/>
              </w:rPr>
              <w:t>Określa, które zabezpieczenia z Załącznika A normy są wdrożone, a które wykluczone, wraz z uzasadnieniem.</w:t>
            </w:r>
          </w:p>
        </w:tc>
      </w:tr>
    </w:tbl>
    <w:p w14:paraId="51E21FAA" w14:textId="77777777" w:rsidR="00AB2C3B" w:rsidRPr="00AB2C3B" w:rsidRDefault="00AB2C3B" w:rsidP="00AB2C3B">
      <w:pPr>
        <w:widowControl/>
        <w:autoSpaceDE/>
        <w:autoSpaceDN/>
        <w:spacing w:after="160"/>
        <w:rPr>
          <w:rFonts w:cs="Raavi"/>
          <w:lang w:val="pl-PL"/>
        </w:rPr>
      </w:pPr>
    </w:p>
    <w:p w14:paraId="6AE5AD5F" w14:textId="77777777" w:rsidR="00AB2C3B" w:rsidRPr="00AB2C3B" w:rsidRDefault="00AB2C3B" w:rsidP="00AB2C3B">
      <w:pPr>
        <w:widowControl/>
        <w:numPr>
          <w:ilvl w:val="0"/>
          <w:numId w:val="68"/>
        </w:numPr>
        <w:autoSpaceDE/>
        <w:autoSpaceDN/>
        <w:spacing w:after="160" w:line="276" w:lineRule="auto"/>
        <w:jc w:val="both"/>
        <w:rPr>
          <w:rFonts w:eastAsia="Times New Roman"/>
          <w:bCs/>
          <w:lang w:val="pl-PL" w:eastAsia="pl-PL"/>
        </w:rPr>
      </w:pPr>
      <w:r w:rsidRPr="00AB2C3B">
        <w:rPr>
          <w:rFonts w:eastAsia="Times New Roman"/>
          <w:bCs/>
          <w:lang w:val="pl-PL" w:eastAsia="pl-PL"/>
        </w:rPr>
        <w:t>SZBI oraz SZCD mają określać wewnętrzne wymagania dotyczące bezpieczeństwa informacji i zapewnienia ciągłości działania oraz zapewniać praktyczne rozwiązania w tym zakresie poprzez odpowiednio ustanowione metody, czynności oraz narzędzia. Przez praktyczne rozwiązania Zamawiający rozumie opisanie w ramach dokumentacji SZBI i dokumentacji dotyczącej ciągłości działania sposobów zapewnienia bezpieczeństwa informacji oraz utrzymania ciągłości działania, które będą minimalizowały ryzyka wystąpienia zdarzeń i incydentów związanych z bezpieczeństwem informacji, w tym dotyczących naruszenia ochrony danych osobowych, a także ograniczały skutki zakłóceń w realizacji procesów krytycznych.</w:t>
      </w:r>
    </w:p>
    <w:p w14:paraId="083915F1" w14:textId="77777777" w:rsidR="00AB2C3B" w:rsidRPr="00AB2C3B" w:rsidRDefault="00AB2C3B" w:rsidP="00AB2C3B">
      <w:pPr>
        <w:widowControl/>
        <w:numPr>
          <w:ilvl w:val="0"/>
          <w:numId w:val="68"/>
        </w:numPr>
        <w:autoSpaceDE/>
        <w:autoSpaceDN/>
        <w:spacing w:after="160" w:line="276" w:lineRule="auto"/>
        <w:jc w:val="both"/>
        <w:rPr>
          <w:rFonts w:eastAsia="Times New Roman"/>
          <w:bCs/>
          <w:lang w:val="pl-PL" w:eastAsia="pl-PL"/>
        </w:rPr>
      </w:pPr>
      <w:r w:rsidRPr="00AB2C3B">
        <w:rPr>
          <w:rFonts w:eastAsia="Times New Roman"/>
          <w:bCs/>
          <w:lang w:val="pl-PL" w:eastAsia="pl-PL"/>
        </w:rPr>
        <w:lastRenderedPageBreak/>
        <w:t xml:space="preserve">Zamawiający wymaga od Wykonawcy określenia propozycji działań w ramach postępowania ze zidentyfikowanymi </w:t>
      </w:r>
      <w:proofErr w:type="spellStart"/>
      <w:r w:rsidRPr="00AB2C3B">
        <w:rPr>
          <w:rFonts w:eastAsia="Times New Roman"/>
          <w:bCs/>
          <w:lang w:val="pl-PL" w:eastAsia="pl-PL"/>
        </w:rPr>
        <w:t>ryzykami</w:t>
      </w:r>
      <w:proofErr w:type="spellEnd"/>
      <w:r w:rsidRPr="00AB2C3B">
        <w:rPr>
          <w:rFonts w:eastAsia="Times New Roman"/>
          <w:bCs/>
          <w:lang w:val="pl-PL" w:eastAsia="pl-PL"/>
        </w:rPr>
        <w:t>, w tym dotyczących wdrożenia określonych środków organizacyjnych i technicznych:</w:t>
      </w:r>
    </w:p>
    <w:p w14:paraId="110B7EEB" w14:textId="77777777" w:rsidR="00AB2C3B" w:rsidRPr="00AB2C3B" w:rsidRDefault="00AB2C3B" w:rsidP="00AB2C3B">
      <w:pPr>
        <w:widowControl/>
        <w:numPr>
          <w:ilvl w:val="1"/>
          <w:numId w:val="68"/>
        </w:numPr>
        <w:autoSpaceDE/>
        <w:autoSpaceDN/>
        <w:spacing w:after="160" w:line="276" w:lineRule="auto"/>
        <w:jc w:val="both"/>
        <w:rPr>
          <w:rFonts w:eastAsia="Times New Roman"/>
          <w:lang w:val="pl-PL" w:eastAsia="pl-PL"/>
        </w:rPr>
      </w:pPr>
      <w:r w:rsidRPr="00AB2C3B">
        <w:rPr>
          <w:rFonts w:eastAsia="Times New Roman"/>
          <w:lang w:val="pl-PL" w:eastAsia="pl-PL"/>
        </w:rPr>
        <w:t>prewencyjnie (poprzez ograniczenie możliwości popełnienia błędu przez człowieka oraz naprawę błędów, które wystąpiły),</w:t>
      </w:r>
    </w:p>
    <w:p w14:paraId="0110B1FA" w14:textId="77777777" w:rsidR="00AB2C3B" w:rsidRPr="00AB2C3B" w:rsidRDefault="00AB2C3B" w:rsidP="00AB2C3B">
      <w:pPr>
        <w:widowControl/>
        <w:numPr>
          <w:ilvl w:val="1"/>
          <w:numId w:val="68"/>
        </w:numPr>
        <w:autoSpaceDE/>
        <w:autoSpaceDN/>
        <w:spacing w:after="160" w:line="276" w:lineRule="auto"/>
        <w:jc w:val="both"/>
        <w:rPr>
          <w:rFonts w:eastAsia="Times New Roman"/>
          <w:lang w:val="pl-PL" w:eastAsia="pl-PL"/>
        </w:rPr>
      </w:pPr>
      <w:r w:rsidRPr="00AB2C3B">
        <w:rPr>
          <w:rFonts w:eastAsia="Times New Roman"/>
          <w:lang w:val="pl-PL" w:eastAsia="pl-PL"/>
        </w:rPr>
        <w:t>odstraszająco (poprzez zastosowanie środków, które w sposób zrozumiały określą konsekwencje wynikające z niewłaściwego postępowania z informacją),</w:t>
      </w:r>
    </w:p>
    <w:p w14:paraId="78886490" w14:textId="77777777" w:rsidR="00AB2C3B" w:rsidRPr="00AB2C3B" w:rsidRDefault="00AB2C3B" w:rsidP="00AB2C3B">
      <w:pPr>
        <w:widowControl/>
        <w:numPr>
          <w:ilvl w:val="1"/>
          <w:numId w:val="68"/>
        </w:numPr>
        <w:autoSpaceDE/>
        <w:autoSpaceDN/>
        <w:spacing w:after="160" w:line="276" w:lineRule="auto"/>
        <w:jc w:val="both"/>
        <w:rPr>
          <w:rFonts w:eastAsia="Times New Roman"/>
          <w:lang w:val="pl-PL" w:eastAsia="pl-PL"/>
        </w:rPr>
      </w:pPr>
      <w:r w:rsidRPr="00AB2C3B">
        <w:rPr>
          <w:rFonts w:eastAsia="Times New Roman"/>
          <w:lang w:val="pl-PL" w:eastAsia="pl-PL"/>
        </w:rPr>
        <w:t>reaktywnie (które umożliwią Zamawiającemu prowadzenie analiz po naruszeniach informacji oraz będą stanowiły źródło informacji analitycznych).</w:t>
      </w:r>
    </w:p>
    <w:p w14:paraId="2386D09E" w14:textId="77777777" w:rsidR="00AB2C3B" w:rsidRPr="00AB2C3B" w:rsidRDefault="00AB2C3B" w:rsidP="00AB2C3B">
      <w:pPr>
        <w:widowControl/>
        <w:numPr>
          <w:ilvl w:val="0"/>
          <w:numId w:val="68"/>
        </w:numPr>
        <w:autoSpaceDE/>
        <w:autoSpaceDN/>
        <w:spacing w:before="100" w:beforeAutospacing="1" w:after="100" w:afterAutospacing="1" w:line="276" w:lineRule="auto"/>
        <w:jc w:val="both"/>
        <w:rPr>
          <w:rFonts w:eastAsia="Times New Roman"/>
          <w:lang w:val="pl-PL" w:eastAsia="pl-PL"/>
        </w:rPr>
      </w:pPr>
      <w:r w:rsidRPr="00AB2C3B">
        <w:rPr>
          <w:rFonts w:eastAsia="Times New Roman"/>
          <w:lang w:val="pl-PL" w:eastAsia="pl-PL"/>
        </w:rPr>
        <w:t>Przygotowanie SZBI oraz SZCD odbędzie się przez konsultacje z właścicielami procesów oraz iteracyjne przeglądy dokumentów -– minimum 6 spotkań.</w:t>
      </w:r>
    </w:p>
    <w:p w14:paraId="05FDF66C" w14:textId="77777777" w:rsidR="00AB2C3B" w:rsidRPr="00AB2C3B" w:rsidRDefault="00AB2C3B" w:rsidP="00AB2C3B">
      <w:pPr>
        <w:widowControl/>
        <w:numPr>
          <w:ilvl w:val="0"/>
          <w:numId w:val="68"/>
        </w:numPr>
        <w:autoSpaceDE/>
        <w:autoSpaceDN/>
        <w:spacing w:after="160" w:line="276" w:lineRule="auto"/>
        <w:contextualSpacing/>
        <w:rPr>
          <w:rFonts w:eastAsia="Times New Roman"/>
          <w:lang w:val="pl-PL" w:eastAsia="pl-PL"/>
        </w:rPr>
      </w:pPr>
      <w:r w:rsidRPr="00AB2C3B">
        <w:rPr>
          <w:rFonts w:eastAsia="Times New Roman"/>
          <w:lang w:val="pl-PL" w:eastAsia="pl-PL"/>
        </w:rPr>
        <w:t>Konsultacje z właścicielami procesów – minimum 3 dodatkowe spotkania. Spotkania robocze z poszczególnymi komórkami organizacyjnymi w celu uzgodnienia szczegółów procedur.</w:t>
      </w:r>
    </w:p>
    <w:p w14:paraId="7AE34979" w14:textId="77777777" w:rsidR="00AB2C3B" w:rsidRPr="00AB2C3B" w:rsidRDefault="00AB2C3B" w:rsidP="00AB2C3B">
      <w:pPr>
        <w:widowControl/>
        <w:numPr>
          <w:ilvl w:val="0"/>
          <w:numId w:val="68"/>
        </w:numPr>
        <w:autoSpaceDE/>
        <w:autoSpaceDN/>
        <w:spacing w:after="160" w:line="276" w:lineRule="auto"/>
        <w:jc w:val="both"/>
        <w:rPr>
          <w:rFonts w:eastAsia="Times New Roman"/>
          <w:lang w:val="pl-PL" w:eastAsia="pl-PL"/>
        </w:rPr>
      </w:pPr>
      <w:r w:rsidRPr="00AB2C3B">
        <w:rPr>
          <w:rFonts w:eastAsia="Times New Roman"/>
          <w:lang w:val="pl-PL" w:eastAsia="pl-PL"/>
        </w:rPr>
        <w:t>Przekazywanie roboczych wersji dokumentów będzie się odbywało co najmniej raz na 2 tygodnie.</w:t>
      </w:r>
    </w:p>
    <w:p w14:paraId="7C86A8A8" w14:textId="77777777" w:rsidR="00AB2C3B" w:rsidRPr="00AB2C3B" w:rsidRDefault="00AB2C3B" w:rsidP="00AB2C3B">
      <w:pPr>
        <w:widowControl/>
        <w:numPr>
          <w:ilvl w:val="0"/>
          <w:numId w:val="68"/>
        </w:numPr>
        <w:autoSpaceDE/>
        <w:autoSpaceDN/>
        <w:spacing w:after="160" w:line="276" w:lineRule="auto"/>
        <w:jc w:val="both"/>
        <w:rPr>
          <w:lang w:val="pl-PL"/>
        </w:rPr>
      </w:pPr>
      <w:r w:rsidRPr="00AB2C3B">
        <w:rPr>
          <w:rFonts w:eastAsia="Times New Roman"/>
          <w:lang w:val="pl-PL" w:eastAsia="pl-PL"/>
        </w:rPr>
        <w:t xml:space="preserve">Spotkanie zamykające – 1 spotkanie. Prezentacja kompletnej dokumentacji SZBI i SZCD do zatwierdzenia, w tym </w:t>
      </w:r>
      <w:proofErr w:type="spellStart"/>
      <w:r w:rsidRPr="00AB2C3B">
        <w:rPr>
          <w:rFonts w:eastAsia="Times New Roman"/>
          <w:lang w:val="pl-PL" w:eastAsia="pl-PL"/>
        </w:rPr>
        <w:t>SoA</w:t>
      </w:r>
      <w:proofErr w:type="spellEnd"/>
      <w:r w:rsidRPr="00AB2C3B">
        <w:rPr>
          <w:rFonts w:eastAsia="Times New Roman"/>
          <w:lang w:val="pl-PL" w:eastAsia="pl-PL"/>
        </w:rPr>
        <w:t>.</w:t>
      </w:r>
    </w:p>
    <w:p w14:paraId="55011F0E" w14:textId="77777777" w:rsidR="00AB2C3B" w:rsidRPr="00AB2C3B" w:rsidRDefault="00AB2C3B" w:rsidP="00AB2C3B">
      <w:pPr>
        <w:widowControl/>
        <w:numPr>
          <w:ilvl w:val="0"/>
          <w:numId w:val="68"/>
        </w:numPr>
        <w:autoSpaceDE/>
        <w:autoSpaceDN/>
        <w:spacing w:after="160" w:line="276" w:lineRule="auto"/>
        <w:jc w:val="both"/>
        <w:rPr>
          <w:lang w:val="pl-PL"/>
        </w:rPr>
      </w:pPr>
      <w:r w:rsidRPr="00AB2C3B">
        <w:rPr>
          <w:lang w:val="pl-PL"/>
        </w:rPr>
        <w:t>Wykonanie innych czynności niezbędnych do prawidłowej realizacji zamówienia.</w:t>
      </w:r>
    </w:p>
    <w:p w14:paraId="271136D3" w14:textId="77777777" w:rsidR="00AB2C3B" w:rsidRPr="00AB2C3B" w:rsidRDefault="00AB2C3B" w:rsidP="00AB2C3B">
      <w:pPr>
        <w:widowControl/>
        <w:autoSpaceDE/>
        <w:autoSpaceDN/>
        <w:jc w:val="both"/>
        <w:rPr>
          <w:rFonts w:eastAsia="Times New Roman"/>
          <w:lang w:val="pl-PL" w:eastAsia="pl-PL"/>
        </w:rPr>
      </w:pPr>
      <w:r w:rsidRPr="00AB2C3B">
        <w:rPr>
          <w:rFonts w:eastAsia="Times New Roman"/>
          <w:lang w:val="pl-PL" w:eastAsia="pl-PL"/>
        </w:rPr>
        <w:t>5.5 Etap V</w:t>
      </w:r>
    </w:p>
    <w:p w14:paraId="5A711537" w14:textId="77777777" w:rsidR="00AB2C3B" w:rsidRPr="00AB2C3B" w:rsidRDefault="00AB2C3B" w:rsidP="00AB2C3B">
      <w:pPr>
        <w:widowControl/>
        <w:numPr>
          <w:ilvl w:val="0"/>
          <w:numId w:val="69"/>
        </w:numPr>
        <w:autoSpaceDE/>
        <w:autoSpaceDN/>
        <w:spacing w:after="160" w:line="276" w:lineRule="auto"/>
        <w:jc w:val="both"/>
        <w:rPr>
          <w:lang w:val="pl-PL"/>
        </w:rPr>
      </w:pPr>
      <w:r w:rsidRPr="00AB2C3B">
        <w:rPr>
          <w:lang w:val="pl-PL"/>
        </w:rPr>
        <w:t>Etap rozpocznie spotkanie inicjujące (1 spotkanie), w celu uzgodnienia szczegółowego harmonogramu oraz planu prac.</w:t>
      </w:r>
    </w:p>
    <w:p w14:paraId="3F47D3A5" w14:textId="77777777" w:rsidR="00AB2C3B" w:rsidRPr="00AB2C3B" w:rsidRDefault="00AB2C3B" w:rsidP="00AB2C3B">
      <w:pPr>
        <w:widowControl/>
        <w:numPr>
          <w:ilvl w:val="0"/>
          <w:numId w:val="69"/>
        </w:numPr>
        <w:autoSpaceDE/>
        <w:autoSpaceDN/>
        <w:spacing w:after="100" w:afterAutospacing="1" w:line="276" w:lineRule="auto"/>
        <w:jc w:val="both"/>
        <w:rPr>
          <w:rFonts w:eastAsia="Times New Roman"/>
          <w:lang w:val="pl-PL" w:eastAsia="pl-PL"/>
        </w:rPr>
      </w:pPr>
      <w:r w:rsidRPr="00AB2C3B">
        <w:rPr>
          <w:rFonts w:eastAsia="Times New Roman"/>
          <w:lang w:val="pl-PL" w:eastAsia="pl-PL"/>
        </w:rPr>
        <w:t>Udział w formalnym wdrożeniu i zatwierdzeniu opracowanej przez Zamawiającego dokumentacji w organizacji.</w:t>
      </w:r>
    </w:p>
    <w:p w14:paraId="418F33AA" w14:textId="77777777" w:rsidR="00AB2C3B" w:rsidRPr="00AB2C3B" w:rsidRDefault="00AB2C3B" w:rsidP="00AB2C3B">
      <w:pPr>
        <w:widowControl/>
        <w:numPr>
          <w:ilvl w:val="0"/>
          <w:numId w:val="69"/>
        </w:numPr>
        <w:autoSpaceDE/>
        <w:autoSpaceDN/>
        <w:spacing w:before="100" w:beforeAutospacing="1" w:after="100" w:afterAutospacing="1" w:line="276" w:lineRule="auto"/>
        <w:jc w:val="both"/>
        <w:rPr>
          <w:rFonts w:eastAsia="Times New Roman"/>
          <w:lang w:val="pl-PL" w:eastAsia="pl-PL"/>
        </w:rPr>
      </w:pPr>
      <w:r w:rsidRPr="00AB2C3B">
        <w:rPr>
          <w:rFonts w:eastAsia="Times New Roman"/>
          <w:lang w:val="pl-PL" w:eastAsia="pl-PL"/>
        </w:rPr>
        <w:t xml:space="preserve">Przeprowadzenie warsztatów edukacyjnych z zakresu SZBI oraz kwestii bezpieczeństwa informacji i </w:t>
      </w:r>
      <w:proofErr w:type="spellStart"/>
      <w:r w:rsidRPr="00AB2C3B">
        <w:rPr>
          <w:rFonts w:eastAsia="Times New Roman"/>
          <w:lang w:val="pl-PL" w:eastAsia="pl-PL"/>
        </w:rPr>
        <w:t>cyberbezpieczeństwa</w:t>
      </w:r>
      <w:proofErr w:type="spellEnd"/>
      <w:r w:rsidRPr="00AB2C3B">
        <w:rPr>
          <w:rFonts w:eastAsia="Times New Roman"/>
          <w:lang w:val="pl-PL" w:eastAsia="pl-PL"/>
        </w:rPr>
        <w:t>, w tym z wykorzystaniem platform e-learningowych dedykowanych wszystkim pracownikom, kadrze kierowniczej oraz audytorom wewnętrznym.</w:t>
      </w:r>
    </w:p>
    <w:p w14:paraId="2DBDC89E" w14:textId="77777777" w:rsidR="00AB2C3B" w:rsidRPr="00AB2C3B" w:rsidRDefault="00AB2C3B" w:rsidP="00AB2C3B">
      <w:pPr>
        <w:widowControl/>
        <w:numPr>
          <w:ilvl w:val="1"/>
          <w:numId w:val="69"/>
        </w:numPr>
        <w:autoSpaceDE/>
        <w:autoSpaceDN/>
        <w:spacing w:before="100" w:beforeAutospacing="1" w:after="100" w:afterAutospacing="1" w:line="276" w:lineRule="auto"/>
        <w:jc w:val="both"/>
        <w:rPr>
          <w:rFonts w:eastAsia="Times New Roman"/>
          <w:lang w:val="pl-PL" w:eastAsia="pl-PL"/>
        </w:rPr>
      </w:pPr>
      <w:r w:rsidRPr="00AB2C3B">
        <w:rPr>
          <w:rFonts w:eastAsia="Times New Roman"/>
          <w:lang w:val="pl-PL" w:eastAsia="pl-PL"/>
        </w:rPr>
        <w:t xml:space="preserve">Szkolenia stacjonarne / warsztaty edukacyjne – minimum 4 warsztaty. </w:t>
      </w:r>
    </w:p>
    <w:p w14:paraId="64C6104A" w14:textId="77777777" w:rsidR="00AB2C3B" w:rsidRPr="00AB2C3B" w:rsidRDefault="00AB2C3B" w:rsidP="00AB2C3B">
      <w:pPr>
        <w:widowControl/>
        <w:numPr>
          <w:ilvl w:val="2"/>
          <w:numId w:val="69"/>
        </w:numPr>
        <w:autoSpaceDE/>
        <w:autoSpaceDN/>
        <w:spacing w:before="100" w:beforeAutospacing="1" w:after="100" w:afterAutospacing="1" w:line="276" w:lineRule="auto"/>
        <w:jc w:val="both"/>
        <w:rPr>
          <w:rFonts w:eastAsia="Times New Roman"/>
          <w:lang w:val="pl-PL" w:eastAsia="pl-PL"/>
        </w:rPr>
      </w:pPr>
      <w:r w:rsidRPr="00AB2C3B">
        <w:rPr>
          <w:rFonts w:eastAsia="Times New Roman"/>
          <w:lang w:val="pl-PL" w:eastAsia="pl-PL"/>
        </w:rPr>
        <w:t xml:space="preserve">Warsztat 1: szkolenie dla kadry kierowniczej (rola w SZBI/SZCD, odpowiedzialności). </w:t>
      </w:r>
    </w:p>
    <w:p w14:paraId="1D6BDE3F" w14:textId="77777777" w:rsidR="00AB2C3B" w:rsidRPr="00AB2C3B" w:rsidRDefault="00AB2C3B" w:rsidP="00AB2C3B">
      <w:pPr>
        <w:widowControl/>
        <w:numPr>
          <w:ilvl w:val="2"/>
          <w:numId w:val="69"/>
        </w:numPr>
        <w:autoSpaceDE/>
        <w:autoSpaceDN/>
        <w:spacing w:before="100" w:beforeAutospacing="1" w:after="100" w:afterAutospacing="1" w:line="276" w:lineRule="auto"/>
        <w:jc w:val="both"/>
        <w:rPr>
          <w:rFonts w:eastAsia="Times New Roman"/>
          <w:lang w:val="pl-PL" w:eastAsia="pl-PL"/>
        </w:rPr>
      </w:pPr>
      <w:r w:rsidRPr="00AB2C3B">
        <w:rPr>
          <w:rFonts w:eastAsia="Times New Roman"/>
          <w:lang w:val="pl-PL" w:eastAsia="pl-PL"/>
        </w:rPr>
        <w:t xml:space="preserve">Warsztat 2: szkolenie dla pracowników – Warszawa (zasady bezpieczeństwa informacji, reagowanie na incydenty, klasyfikacja informacji). </w:t>
      </w:r>
    </w:p>
    <w:p w14:paraId="4E39D7ED" w14:textId="77777777" w:rsidR="00AB2C3B" w:rsidRPr="00AB2C3B" w:rsidRDefault="00AB2C3B" w:rsidP="00AB2C3B">
      <w:pPr>
        <w:widowControl/>
        <w:numPr>
          <w:ilvl w:val="2"/>
          <w:numId w:val="69"/>
        </w:numPr>
        <w:autoSpaceDE/>
        <w:autoSpaceDN/>
        <w:spacing w:before="100" w:beforeAutospacing="1" w:after="100" w:afterAutospacing="1" w:line="276" w:lineRule="auto"/>
        <w:jc w:val="both"/>
        <w:rPr>
          <w:rFonts w:eastAsia="Times New Roman"/>
          <w:lang w:val="pl-PL" w:eastAsia="pl-PL"/>
        </w:rPr>
      </w:pPr>
      <w:r w:rsidRPr="00AB2C3B">
        <w:rPr>
          <w:rFonts w:eastAsia="Times New Roman"/>
          <w:lang w:val="pl-PL" w:eastAsia="pl-PL"/>
        </w:rPr>
        <w:t xml:space="preserve">Warsztat 3: szkolenie dla pracowników – lokalizacje zamiejscowe Kraków i Wrocław (może być zdalne). </w:t>
      </w:r>
    </w:p>
    <w:p w14:paraId="1C1D6C0D" w14:textId="77777777" w:rsidR="00AB2C3B" w:rsidRPr="00AB2C3B" w:rsidRDefault="00AB2C3B" w:rsidP="00AB2C3B">
      <w:pPr>
        <w:widowControl/>
        <w:numPr>
          <w:ilvl w:val="2"/>
          <w:numId w:val="69"/>
        </w:numPr>
        <w:autoSpaceDE/>
        <w:autoSpaceDN/>
        <w:spacing w:before="100" w:beforeAutospacing="1" w:after="100" w:afterAutospacing="1" w:line="276" w:lineRule="auto"/>
        <w:jc w:val="both"/>
        <w:rPr>
          <w:rFonts w:eastAsia="Times New Roman"/>
          <w:lang w:val="pl-PL" w:eastAsia="pl-PL"/>
        </w:rPr>
      </w:pPr>
      <w:r w:rsidRPr="00AB2C3B">
        <w:rPr>
          <w:rFonts w:eastAsia="Times New Roman"/>
          <w:lang w:val="pl-PL" w:eastAsia="pl-PL"/>
        </w:rPr>
        <w:t xml:space="preserve">Warsztat 4: szkolenie dla audytorów wewnętrznych (metodyka audytu SZBI, wymagania norm, techniki audytowe). </w:t>
      </w:r>
    </w:p>
    <w:p w14:paraId="2FC6F71B" w14:textId="77777777" w:rsidR="00AB2C3B" w:rsidRPr="00AB2C3B" w:rsidRDefault="00AB2C3B" w:rsidP="00AB2C3B">
      <w:pPr>
        <w:widowControl/>
        <w:numPr>
          <w:ilvl w:val="1"/>
          <w:numId w:val="69"/>
        </w:numPr>
        <w:autoSpaceDE/>
        <w:autoSpaceDN/>
        <w:spacing w:before="100" w:beforeAutospacing="1" w:after="100" w:afterAutospacing="1" w:line="276" w:lineRule="auto"/>
        <w:jc w:val="both"/>
        <w:rPr>
          <w:rFonts w:eastAsia="Times New Roman"/>
          <w:lang w:val="pl-PL" w:eastAsia="pl-PL"/>
        </w:rPr>
      </w:pPr>
      <w:r w:rsidRPr="00AB2C3B">
        <w:rPr>
          <w:rFonts w:eastAsia="Times New Roman"/>
          <w:lang w:val="pl-PL" w:eastAsia="pl-PL"/>
        </w:rPr>
        <w:t>Platforma e-learningowa z materiałami szkoleniowymi i testami weryfikującymi wiedzę pracowników będzie dostępna przez okres 12 miesięcy od daty odbioru Etapu V. Udostępniona platforma szkoleniowa będzie dawała możliwość śledzenia postępów, generowania raportów z ukończenia szkoleń, a także zapewniała obsługę dla co najmniej 261 użytkowników.</w:t>
      </w:r>
    </w:p>
    <w:p w14:paraId="7F028C1D" w14:textId="77777777" w:rsidR="00AB2C3B" w:rsidRPr="00AB2C3B" w:rsidRDefault="00AB2C3B" w:rsidP="00AB2C3B">
      <w:pPr>
        <w:widowControl/>
        <w:numPr>
          <w:ilvl w:val="0"/>
          <w:numId w:val="69"/>
        </w:numPr>
        <w:autoSpaceDE/>
        <w:autoSpaceDN/>
        <w:spacing w:before="100" w:beforeAutospacing="1" w:after="100" w:afterAutospacing="1" w:line="276" w:lineRule="auto"/>
        <w:jc w:val="both"/>
        <w:rPr>
          <w:rFonts w:eastAsia="Times New Roman"/>
          <w:lang w:val="pl-PL" w:eastAsia="pl-PL"/>
        </w:rPr>
      </w:pPr>
      <w:r w:rsidRPr="00AB2C3B">
        <w:rPr>
          <w:rFonts w:eastAsia="Times New Roman"/>
          <w:lang w:val="pl-PL" w:eastAsia="pl-PL"/>
        </w:rPr>
        <w:t xml:space="preserve">Przeprowadzenie ćwiczeń lub testów dotyczących ciągłości działania, w tym weryfikacji przyjętych scenariuszy postępowania, zasad komunikacji oraz możliwości odtworzenia procesów krytycznych. Minimum 2 sesje. </w:t>
      </w:r>
    </w:p>
    <w:p w14:paraId="1FC6356A" w14:textId="77777777" w:rsidR="00AB2C3B" w:rsidRPr="00AB2C3B" w:rsidRDefault="00AB2C3B" w:rsidP="00AB2C3B">
      <w:pPr>
        <w:widowControl/>
        <w:numPr>
          <w:ilvl w:val="1"/>
          <w:numId w:val="69"/>
        </w:numPr>
        <w:autoSpaceDE/>
        <w:autoSpaceDN/>
        <w:spacing w:before="100" w:beforeAutospacing="1" w:after="100" w:afterAutospacing="1" w:line="276" w:lineRule="auto"/>
        <w:jc w:val="both"/>
        <w:rPr>
          <w:rFonts w:eastAsia="Times New Roman"/>
          <w:lang w:val="pl-PL" w:eastAsia="pl-PL"/>
        </w:rPr>
      </w:pPr>
      <w:r w:rsidRPr="00AB2C3B">
        <w:rPr>
          <w:rFonts w:eastAsia="Times New Roman"/>
          <w:lang w:val="pl-PL" w:eastAsia="pl-PL"/>
        </w:rPr>
        <w:lastRenderedPageBreak/>
        <w:t>Sesja 1: ćwiczenie „</w:t>
      </w:r>
      <w:proofErr w:type="spellStart"/>
      <w:r w:rsidRPr="00AB2C3B">
        <w:rPr>
          <w:rFonts w:eastAsia="Times New Roman"/>
          <w:lang w:val="pl-PL" w:eastAsia="pl-PL"/>
        </w:rPr>
        <w:t>tabletop</w:t>
      </w:r>
      <w:proofErr w:type="spellEnd"/>
      <w:r w:rsidRPr="00AB2C3B">
        <w:rPr>
          <w:rFonts w:eastAsia="Times New Roman"/>
          <w:lang w:val="pl-PL" w:eastAsia="pl-PL"/>
        </w:rPr>
        <w:t xml:space="preserve">" – symulacja scenariusza zakłócenia z udziałem kluczowego personelu, weryfikacja planów ciągłości działania i procedur komunikacji. </w:t>
      </w:r>
    </w:p>
    <w:p w14:paraId="11FBE72C" w14:textId="77777777" w:rsidR="00AB2C3B" w:rsidRPr="00AB2C3B" w:rsidRDefault="00AB2C3B" w:rsidP="00AB2C3B">
      <w:pPr>
        <w:widowControl/>
        <w:numPr>
          <w:ilvl w:val="1"/>
          <w:numId w:val="69"/>
        </w:numPr>
        <w:autoSpaceDE/>
        <w:autoSpaceDN/>
        <w:spacing w:before="100" w:beforeAutospacing="1" w:after="100" w:afterAutospacing="1" w:line="276" w:lineRule="auto"/>
        <w:jc w:val="both"/>
        <w:rPr>
          <w:rFonts w:eastAsia="Times New Roman"/>
          <w:lang w:val="pl-PL" w:eastAsia="pl-PL"/>
        </w:rPr>
      </w:pPr>
      <w:r w:rsidRPr="00AB2C3B">
        <w:rPr>
          <w:rFonts w:eastAsia="Times New Roman"/>
          <w:lang w:val="pl-PL" w:eastAsia="pl-PL"/>
        </w:rPr>
        <w:t>Sesja 2: test techniczny odtworzenia procesu krytycznego (weryfikacja procedur DRP, test odtwarzania z kopii zapasowych, ocena osiągnięcia RTO/RPO).</w:t>
      </w:r>
    </w:p>
    <w:p w14:paraId="07E0374A" w14:textId="77777777" w:rsidR="00AB2C3B" w:rsidRPr="00AB2C3B" w:rsidRDefault="00AB2C3B" w:rsidP="00AB2C3B">
      <w:pPr>
        <w:widowControl/>
        <w:numPr>
          <w:ilvl w:val="0"/>
          <w:numId w:val="69"/>
        </w:numPr>
        <w:autoSpaceDE/>
        <w:autoSpaceDN/>
        <w:spacing w:after="160" w:line="276" w:lineRule="auto"/>
        <w:jc w:val="both"/>
        <w:rPr>
          <w:lang w:val="pl-PL"/>
        </w:rPr>
      </w:pPr>
      <w:r w:rsidRPr="00AB2C3B">
        <w:rPr>
          <w:lang w:val="pl-PL"/>
        </w:rPr>
        <w:t>Wykonanie innych czynności niezbędnych do prawidłowej realizacji zamówienia.</w:t>
      </w:r>
    </w:p>
    <w:p w14:paraId="3FB5BD1E" w14:textId="77777777" w:rsidR="00AB2C3B" w:rsidRPr="00AB2C3B" w:rsidRDefault="00AB2C3B" w:rsidP="00AB2C3B">
      <w:pPr>
        <w:widowControl/>
        <w:autoSpaceDE/>
        <w:autoSpaceDN/>
        <w:jc w:val="both"/>
        <w:rPr>
          <w:rFonts w:eastAsia="Times New Roman"/>
          <w:lang w:val="pl-PL" w:eastAsia="pl-PL"/>
        </w:rPr>
      </w:pPr>
      <w:r w:rsidRPr="00AB2C3B">
        <w:rPr>
          <w:rFonts w:eastAsia="Times New Roman"/>
          <w:lang w:val="pl-PL" w:eastAsia="pl-PL"/>
        </w:rPr>
        <w:t>5.6 Etap VI</w:t>
      </w:r>
    </w:p>
    <w:p w14:paraId="3A24FA52" w14:textId="77777777" w:rsidR="00AB2C3B" w:rsidRPr="00AB2C3B" w:rsidRDefault="00AB2C3B" w:rsidP="00AB2C3B">
      <w:pPr>
        <w:widowControl/>
        <w:numPr>
          <w:ilvl w:val="0"/>
          <w:numId w:val="71"/>
        </w:numPr>
        <w:autoSpaceDE/>
        <w:autoSpaceDN/>
        <w:spacing w:after="160" w:line="276" w:lineRule="auto"/>
        <w:jc w:val="both"/>
        <w:rPr>
          <w:lang w:val="pl-PL"/>
        </w:rPr>
      </w:pPr>
      <w:r w:rsidRPr="00AB2C3B">
        <w:rPr>
          <w:lang w:val="pl-PL"/>
        </w:rPr>
        <w:t>Etap rozpocznie spotkanie inicjujące (1 spotkanie), w celu uzgodnienia szczegółowego harmonogramu oraz planu prac.</w:t>
      </w:r>
    </w:p>
    <w:p w14:paraId="37A3EE23" w14:textId="77777777" w:rsidR="00AB2C3B" w:rsidRPr="00AB2C3B" w:rsidRDefault="00AB2C3B" w:rsidP="00AB2C3B">
      <w:pPr>
        <w:widowControl/>
        <w:numPr>
          <w:ilvl w:val="0"/>
          <w:numId w:val="71"/>
        </w:numPr>
        <w:autoSpaceDE/>
        <w:autoSpaceDN/>
        <w:spacing w:after="100" w:afterAutospacing="1" w:line="276" w:lineRule="auto"/>
        <w:ind w:left="714" w:hanging="357"/>
        <w:jc w:val="both"/>
        <w:rPr>
          <w:rFonts w:eastAsia="Times New Roman"/>
          <w:lang w:val="pl-PL" w:eastAsia="pl-PL"/>
        </w:rPr>
      </w:pPr>
      <w:r w:rsidRPr="00AB2C3B">
        <w:rPr>
          <w:rFonts w:eastAsia="Times New Roman"/>
          <w:lang w:val="pl-PL" w:eastAsia="pl-PL"/>
        </w:rPr>
        <w:t xml:space="preserve">Wsparcie w realizacji audytów wewnętrznych oraz przygotowanie przeglądu zarządzania SZBI i SZCD. Wsparcie obejmować będzie wspólne planowanie i przygotowanie audytu, udział w czynnościach audytowych, doradztwo w zakresie interpretacji wymagań normy PN-EN ISO/IEC 27001:2023, PN-EN ISO 22301:2020, KRI oraz Ustawy KSC, a także pomoc w opracowaniu raportów z audytu i formułowaniu zaleceń. Celem współpracy jest zapewnienie właściwego przebiegu audytów oraz rozwój kompetencji audytorów wewnętrznych Zamawiającego. Odbędzie się minimum 3 spotkania: </w:t>
      </w:r>
    </w:p>
    <w:p w14:paraId="26F38018" w14:textId="77777777" w:rsidR="00AB2C3B" w:rsidRPr="00AB2C3B" w:rsidRDefault="00AB2C3B" w:rsidP="00AB2C3B">
      <w:pPr>
        <w:widowControl/>
        <w:numPr>
          <w:ilvl w:val="1"/>
          <w:numId w:val="71"/>
        </w:numPr>
        <w:autoSpaceDE/>
        <w:autoSpaceDN/>
        <w:spacing w:after="100" w:afterAutospacing="1" w:line="276" w:lineRule="auto"/>
        <w:jc w:val="both"/>
        <w:rPr>
          <w:rFonts w:eastAsia="Times New Roman"/>
          <w:lang w:val="pl-PL" w:eastAsia="pl-PL"/>
        </w:rPr>
      </w:pPr>
      <w:r w:rsidRPr="00AB2C3B">
        <w:rPr>
          <w:rFonts w:eastAsia="Times New Roman"/>
          <w:lang w:val="pl-PL" w:eastAsia="pl-PL"/>
        </w:rPr>
        <w:t xml:space="preserve">Spotkanie 1: planowanie i przygotowanie audytu wewnętrznego (określenie zakresu, kryteriów, harmonogramu). </w:t>
      </w:r>
    </w:p>
    <w:p w14:paraId="6685E837" w14:textId="77777777" w:rsidR="00AB2C3B" w:rsidRPr="00AB2C3B" w:rsidRDefault="00AB2C3B" w:rsidP="00AB2C3B">
      <w:pPr>
        <w:widowControl/>
        <w:numPr>
          <w:ilvl w:val="1"/>
          <w:numId w:val="71"/>
        </w:numPr>
        <w:autoSpaceDE/>
        <w:autoSpaceDN/>
        <w:spacing w:after="100" w:afterAutospacing="1" w:line="276" w:lineRule="auto"/>
        <w:jc w:val="both"/>
        <w:rPr>
          <w:rFonts w:eastAsia="Times New Roman"/>
          <w:lang w:val="pl-PL" w:eastAsia="pl-PL"/>
        </w:rPr>
      </w:pPr>
      <w:r w:rsidRPr="00AB2C3B">
        <w:rPr>
          <w:rFonts w:eastAsia="Times New Roman"/>
          <w:lang w:val="pl-PL" w:eastAsia="pl-PL"/>
        </w:rPr>
        <w:t xml:space="preserve">Spotkanie 2: udział w czynnościach audytowych, doradztwo w interpretacji wymagań norm. </w:t>
      </w:r>
    </w:p>
    <w:p w14:paraId="3A2A7B78" w14:textId="77777777" w:rsidR="00AB2C3B" w:rsidRPr="00AB2C3B" w:rsidRDefault="00AB2C3B" w:rsidP="00AB2C3B">
      <w:pPr>
        <w:widowControl/>
        <w:numPr>
          <w:ilvl w:val="1"/>
          <w:numId w:val="71"/>
        </w:numPr>
        <w:autoSpaceDE/>
        <w:autoSpaceDN/>
        <w:spacing w:after="100" w:afterAutospacing="1" w:line="276" w:lineRule="auto"/>
        <w:jc w:val="both"/>
        <w:rPr>
          <w:rFonts w:eastAsia="Times New Roman"/>
          <w:lang w:val="pl-PL" w:eastAsia="pl-PL"/>
        </w:rPr>
      </w:pPr>
      <w:r w:rsidRPr="00AB2C3B">
        <w:rPr>
          <w:rFonts w:eastAsia="Times New Roman"/>
          <w:lang w:val="pl-PL" w:eastAsia="pl-PL"/>
        </w:rPr>
        <w:t>Spotkanie 3: pomoc w opracowaniu raportu z audytu, formułowanie zaleceń, przygotowanie przeglądu zarządzania.</w:t>
      </w:r>
    </w:p>
    <w:p w14:paraId="0ACF7D3E" w14:textId="77777777" w:rsidR="00AB2C3B" w:rsidRPr="00AB2C3B" w:rsidRDefault="00AB2C3B" w:rsidP="00AB2C3B">
      <w:pPr>
        <w:widowControl/>
        <w:numPr>
          <w:ilvl w:val="0"/>
          <w:numId w:val="71"/>
        </w:numPr>
        <w:autoSpaceDE/>
        <w:autoSpaceDN/>
        <w:spacing w:after="160" w:line="276" w:lineRule="auto"/>
        <w:jc w:val="both"/>
        <w:rPr>
          <w:rFonts w:eastAsia="Times New Roman"/>
          <w:lang w:val="pl-PL" w:eastAsia="pl-PL"/>
        </w:rPr>
      </w:pPr>
      <w:r w:rsidRPr="00AB2C3B">
        <w:rPr>
          <w:rFonts w:eastAsia="Times New Roman"/>
          <w:lang w:val="pl-PL" w:eastAsia="pl-PL"/>
        </w:rPr>
        <w:t>Przeprowadzenia przeglądu zarządzania zgodnie z wymaganiami pkt 9.3 normy PN-ISO/IEC 27001:2023 i pkt 9.3 normy ISO 22301:2020</w:t>
      </w:r>
    </w:p>
    <w:p w14:paraId="55047469" w14:textId="77777777" w:rsidR="00AB2C3B" w:rsidRPr="00AB2C3B" w:rsidRDefault="00AB2C3B" w:rsidP="00AB2C3B">
      <w:pPr>
        <w:widowControl/>
        <w:numPr>
          <w:ilvl w:val="0"/>
          <w:numId w:val="71"/>
        </w:numPr>
        <w:autoSpaceDE/>
        <w:autoSpaceDN/>
        <w:spacing w:after="160" w:line="276" w:lineRule="auto"/>
        <w:jc w:val="both"/>
        <w:rPr>
          <w:rFonts w:eastAsia="Times New Roman"/>
          <w:lang w:val="pl-PL" w:eastAsia="pl-PL"/>
        </w:rPr>
      </w:pPr>
      <w:r w:rsidRPr="00AB2C3B">
        <w:rPr>
          <w:rFonts w:eastAsia="Times New Roman"/>
          <w:lang w:val="pl-PL" w:eastAsia="pl-PL"/>
        </w:rPr>
        <w:t xml:space="preserve">Wdrożenie działań korygujących i doskonalących wynikających z audytu i przeglądu. Odbędzie się minimum 1 warsztat - omówienie wyników audytu wewnętrznego, </w:t>
      </w:r>
      <w:proofErr w:type="spellStart"/>
      <w:r w:rsidRPr="00AB2C3B">
        <w:rPr>
          <w:rFonts w:eastAsia="Times New Roman"/>
          <w:lang w:val="pl-PL" w:eastAsia="pl-PL"/>
        </w:rPr>
        <w:t>priorytetyzacja</w:t>
      </w:r>
      <w:proofErr w:type="spellEnd"/>
      <w:r w:rsidRPr="00AB2C3B">
        <w:rPr>
          <w:rFonts w:eastAsia="Times New Roman"/>
          <w:lang w:val="pl-PL" w:eastAsia="pl-PL"/>
        </w:rPr>
        <w:t xml:space="preserve"> działań korygujących, uzgodnienie harmonogramu ich realizacji.</w:t>
      </w:r>
    </w:p>
    <w:p w14:paraId="26F2C586" w14:textId="77777777" w:rsidR="00AB2C3B" w:rsidRPr="00AB2C3B" w:rsidRDefault="00AB2C3B" w:rsidP="00AB2C3B">
      <w:pPr>
        <w:widowControl/>
        <w:numPr>
          <w:ilvl w:val="0"/>
          <w:numId w:val="71"/>
        </w:numPr>
        <w:autoSpaceDE/>
        <w:autoSpaceDN/>
        <w:spacing w:after="160" w:line="276" w:lineRule="auto"/>
        <w:jc w:val="both"/>
        <w:rPr>
          <w:rFonts w:eastAsia="Times New Roman"/>
          <w:lang w:val="pl-PL" w:eastAsia="pl-PL"/>
        </w:rPr>
      </w:pPr>
      <w:r w:rsidRPr="00AB2C3B">
        <w:rPr>
          <w:rFonts w:eastAsia="Times New Roman"/>
          <w:lang w:val="pl-PL" w:eastAsia="pl-PL"/>
        </w:rPr>
        <w:t>Przeprowadzenie audytu powdrożeniowego na zgodność PN-ISO/IEC 27001:2023 oraz w zakresie wdrożonych rozwiązań dotyczących ciągłości działania zgodnych z wymaganiami PN-EN ISO 22301:2020, celem oceny funkcjonalności SZBI oraz SZCD, o następującym zakresie:</w:t>
      </w:r>
      <w:r w:rsidRPr="00AB2C3B" w:rsidDel="00175610">
        <w:rPr>
          <w:rFonts w:eastAsia="Times New Roman"/>
          <w:lang w:val="pl-PL" w:eastAsia="pl-PL"/>
        </w:rPr>
        <w:t xml:space="preserve"> </w:t>
      </w:r>
    </w:p>
    <w:p w14:paraId="4A90764D" w14:textId="77777777" w:rsidR="00AB2C3B" w:rsidRPr="00AB2C3B" w:rsidRDefault="00AB2C3B" w:rsidP="00AB2C3B">
      <w:pPr>
        <w:widowControl/>
        <w:numPr>
          <w:ilvl w:val="1"/>
          <w:numId w:val="75"/>
        </w:numPr>
        <w:autoSpaceDE/>
        <w:autoSpaceDN/>
        <w:spacing w:after="160" w:line="276" w:lineRule="auto"/>
        <w:rPr>
          <w:rFonts w:cs="Raavi"/>
          <w:lang w:val="pl-PL" w:eastAsia="pl-PL"/>
        </w:rPr>
      </w:pPr>
      <w:r w:rsidRPr="00AB2C3B">
        <w:rPr>
          <w:rFonts w:cs="Raavi"/>
          <w:lang w:val="pl-PL" w:eastAsia="pl-PL"/>
        </w:rPr>
        <w:t>opis przeprowadzonych działań audytowych,</w:t>
      </w:r>
    </w:p>
    <w:p w14:paraId="231752E6" w14:textId="77777777" w:rsidR="00AB2C3B" w:rsidRPr="00AB2C3B" w:rsidRDefault="00AB2C3B" w:rsidP="00AB2C3B">
      <w:pPr>
        <w:widowControl/>
        <w:numPr>
          <w:ilvl w:val="1"/>
          <w:numId w:val="75"/>
        </w:numPr>
        <w:autoSpaceDE/>
        <w:autoSpaceDN/>
        <w:spacing w:after="160" w:line="276" w:lineRule="auto"/>
        <w:rPr>
          <w:rFonts w:cs="Raavi"/>
          <w:lang w:val="pl-PL" w:eastAsia="pl-PL"/>
        </w:rPr>
      </w:pPr>
      <w:r w:rsidRPr="00AB2C3B">
        <w:rPr>
          <w:rFonts w:cs="Raavi"/>
          <w:lang w:val="pl-PL" w:eastAsia="pl-PL"/>
        </w:rPr>
        <w:t>wyniki przeglądu dokumentacji SZBI,</w:t>
      </w:r>
    </w:p>
    <w:p w14:paraId="50D3FCBF" w14:textId="77777777" w:rsidR="00AB2C3B" w:rsidRPr="00AB2C3B" w:rsidRDefault="00AB2C3B" w:rsidP="00AB2C3B">
      <w:pPr>
        <w:widowControl/>
        <w:numPr>
          <w:ilvl w:val="1"/>
          <w:numId w:val="75"/>
        </w:numPr>
        <w:autoSpaceDE/>
        <w:autoSpaceDN/>
        <w:spacing w:after="160" w:line="276" w:lineRule="auto"/>
        <w:rPr>
          <w:rFonts w:cs="Raavi"/>
          <w:lang w:val="pl-PL" w:eastAsia="pl-PL"/>
        </w:rPr>
      </w:pPr>
      <w:r w:rsidRPr="00AB2C3B">
        <w:rPr>
          <w:rFonts w:cs="Raavi"/>
          <w:lang w:val="pl-PL" w:eastAsia="pl-PL"/>
        </w:rPr>
        <w:t>wyniki przeglądu praktycznych rozwiązań wdrożonych u Zamawiającego w związku z wymogami wynikającymi z posiadanej dokumentacji SZBI i SZCD,</w:t>
      </w:r>
    </w:p>
    <w:p w14:paraId="6F941841" w14:textId="77777777" w:rsidR="00AB2C3B" w:rsidRPr="00AB2C3B" w:rsidRDefault="00AB2C3B" w:rsidP="00AB2C3B">
      <w:pPr>
        <w:widowControl/>
        <w:numPr>
          <w:ilvl w:val="1"/>
          <w:numId w:val="75"/>
        </w:numPr>
        <w:autoSpaceDE/>
        <w:autoSpaceDN/>
        <w:spacing w:after="160" w:line="276" w:lineRule="auto"/>
        <w:rPr>
          <w:rFonts w:cs="Raavi"/>
          <w:lang w:val="pl-PL" w:eastAsia="pl-PL"/>
        </w:rPr>
      </w:pPr>
      <w:r w:rsidRPr="00AB2C3B">
        <w:rPr>
          <w:rFonts w:cs="Raavi"/>
          <w:lang w:val="pl-PL" w:eastAsia="pl-PL"/>
        </w:rPr>
        <w:t>zidentyfikowane luk i niezgodności z KRI i Ustawą KSC w kontekście SZBI,</w:t>
      </w:r>
    </w:p>
    <w:p w14:paraId="1F7372E5" w14:textId="77777777" w:rsidR="00AB2C3B" w:rsidRPr="00AB2C3B" w:rsidRDefault="00AB2C3B" w:rsidP="00AB2C3B">
      <w:pPr>
        <w:widowControl/>
        <w:numPr>
          <w:ilvl w:val="1"/>
          <w:numId w:val="75"/>
        </w:numPr>
        <w:autoSpaceDE/>
        <w:autoSpaceDN/>
        <w:spacing w:after="160" w:line="276" w:lineRule="auto"/>
        <w:rPr>
          <w:rFonts w:cs="Raavi"/>
          <w:lang w:val="pl-PL" w:eastAsia="pl-PL"/>
        </w:rPr>
      </w:pPr>
      <w:r w:rsidRPr="00AB2C3B">
        <w:rPr>
          <w:rFonts w:cs="Raavi"/>
          <w:lang w:val="pl-PL" w:eastAsia="pl-PL"/>
        </w:rPr>
        <w:t>rekomendacje dotyczące działań korygujących i zapobiegawczych, które będą stanowić podstawę do aktualizacji, tworzenia i utrzymania dokumentacji SZBI i SZCD,</w:t>
      </w:r>
    </w:p>
    <w:p w14:paraId="2B0B89A5" w14:textId="77777777" w:rsidR="00AB2C3B" w:rsidRPr="00AB2C3B" w:rsidRDefault="00AB2C3B" w:rsidP="00AB2C3B">
      <w:pPr>
        <w:widowControl/>
        <w:numPr>
          <w:ilvl w:val="1"/>
          <w:numId w:val="75"/>
        </w:numPr>
        <w:autoSpaceDE/>
        <w:autoSpaceDN/>
        <w:spacing w:after="160" w:line="276" w:lineRule="auto"/>
        <w:rPr>
          <w:rFonts w:cs="Raavi"/>
          <w:lang w:val="pl-PL" w:eastAsia="pl-PL"/>
        </w:rPr>
      </w:pPr>
      <w:r w:rsidRPr="00AB2C3B">
        <w:rPr>
          <w:rFonts w:cs="Raavi"/>
          <w:lang w:val="pl-PL" w:eastAsia="pl-PL"/>
        </w:rPr>
        <w:t>podsumowanie kluczowych wniosków i zaleceń dla kierownictwa AOTMiT.</w:t>
      </w:r>
    </w:p>
    <w:p w14:paraId="74AC393C" w14:textId="77777777" w:rsidR="00AB2C3B" w:rsidRPr="00AB2C3B" w:rsidRDefault="00AB2C3B" w:rsidP="00AB2C3B">
      <w:pPr>
        <w:widowControl/>
        <w:numPr>
          <w:ilvl w:val="0"/>
          <w:numId w:val="71"/>
        </w:numPr>
        <w:autoSpaceDE/>
        <w:autoSpaceDN/>
        <w:spacing w:after="160" w:line="276" w:lineRule="auto"/>
        <w:jc w:val="both"/>
        <w:rPr>
          <w:rFonts w:eastAsia="Times New Roman"/>
          <w:lang w:val="pl-PL" w:eastAsia="pl-PL"/>
        </w:rPr>
      </w:pPr>
      <w:r w:rsidRPr="00AB2C3B">
        <w:rPr>
          <w:rFonts w:eastAsia="Times New Roman"/>
          <w:lang w:val="pl-PL" w:eastAsia="pl-PL"/>
        </w:rPr>
        <w:t xml:space="preserve">Audyt powdrożeniowy obejmie minimum 3 grupy spotkań. </w:t>
      </w:r>
    </w:p>
    <w:p w14:paraId="0E1C98C7" w14:textId="77777777" w:rsidR="00AB2C3B" w:rsidRPr="00AB2C3B" w:rsidRDefault="00AB2C3B" w:rsidP="00AB2C3B">
      <w:pPr>
        <w:widowControl/>
        <w:numPr>
          <w:ilvl w:val="1"/>
          <w:numId w:val="71"/>
        </w:numPr>
        <w:autoSpaceDE/>
        <w:autoSpaceDN/>
        <w:spacing w:after="160" w:line="276" w:lineRule="auto"/>
        <w:jc w:val="both"/>
        <w:rPr>
          <w:rFonts w:eastAsia="Times New Roman"/>
          <w:lang w:val="pl-PL" w:eastAsia="pl-PL"/>
        </w:rPr>
      </w:pPr>
      <w:r w:rsidRPr="00AB2C3B">
        <w:rPr>
          <w:rFonts w:eastAsia="Times New Roman"/>
          <w:lang w:val="pl-PL" w:eastAsia="pl-PL"/>
        </w:rPr>
        <w:t xml:space="preserve">Spotkanie 1: przegląd dokumentacji SZBI i SZCD, weryfikacja kompletności i zgodności z normami. </w:t>
      </w:r>
    </w:p>
    <w:p w14:paraId="7A1DC602" w14:textId="77777777" w:rsidR="00AB2C3B" w:rsidRPr="00AB2C3B" w:rsidRDefault="00AB2C3B" w:rsidP="00AB2C3B">
      <w:pPr>
        <w:widowControl/>
        <w:numPr>
          <w:ilvl w:val="1"/>
          <w:numId w:val="71"/>
        </w:numPr>
        <w:autoSpaceDE/>
        <w:autoSpaceDN/>
        <w:spacing w:after="160" w:line="276" w:lineRule="auto"/>
        <w:jc w:val="both"/>
        <w:rPr>
          <w:rFonts w:eastAsia="Times New Roman"/>
          <w:lang w:val="pl-PL" w:eastAsia="pl-PL"/>
        </w:rPr>
      </w:pPr>
      <w:r w:rsidRPr="00AB2C3B">
        <w:rPr>
          <w:rFonts w:eastAsia="Times New Roman"/>
          <w:lang w:val="pl-PL" w:eastAsia="pl-PL"/>
        </w:rPr>
        <w:lastRenderedPageBreak/>
        <w:t xml:space="preserve">Spotkanie 2: wywiady audytowe z właścicielami procesów i personelem kluczowym, weryfikacja praktycznych rozwiązań. </w:t>
      </w:r>
    </w:p>
    <w:p w14:paraId="63423203" w14:textId="77777777" w:rsidR="00AB2C3B" w:rsidRPr="00AB2C3B" w:rsidRDefault="00AB2C3B" w:rsidP="00AB2C3B">
      <w:pPr>
        <w:widowControl/>
        <w:numPr>
          <w:ilvl w:val="1"/>
          <w:numId w:val="71"/>
        </w:numPr>
        <w:autoSpaceDE/>
        <w:autoSpaceDN/>
        <w:spacing w:after="160" w:line="276" w:lineRule="auto"/>
        <w:jc w:val="both"/>
        <w:rPr>
          <w:rFonts w:eastAsia="Times New Roman"/>
          <w:lang w:val="pl-PL" w:eastAsia="pl-PL"/>
        </w:rPr>
      </w:pPr>
      <w:r w:rsidRPr="00AB2C3B">
        <w:rPr>
          <w:rFonts w:eastAsia="Times New Roman"/>
          <w:lang w:val="pl-PL" w:eastAsia="pl-PL"/>
        </w:rPr>
        <w:t>Spotkanie 3: weryfikacja wdrożonych rozwiązań w zakresie ciągłości działania, przegląd wyników ćwiczeń i testów z etapu V.</w:t>
      </w:r>
    </w:p>
    <w:p w14:paraId="7D857D85" w14:textId="77777777" w:rsidR="00AB2C3B" w:rsidRPr="00AB2C3B" w:rsidRDefault="00AB2C3B" w:rsidP="00AB2C3B">
      <w:pPr>
        <w:widowControl/>
        <w:numPr>
          <w:ilvl w:val="0"/>
          <w:numId w:val="71"/>
        </w:numPr>
        <w:autoSpaceDE/>
        <w:autoSpaceDN/>
        <w:spacing w:after="160" w:line="276" w:lineRule="auto"/>
        <w:jc w:val="both"/>
        <w:rPr>
          <w:rFonts w:eastAsia="Times New Roman"/>
          <w:lang w:val="pl-PL" w:eastAsia="pl-PL"/>
        </w:rPr>
      </w:pPr>
      <w:r w:rsidRPr="00AB2C3B">
        <w:rPr>
          <w:rFonts w:eastAsia="Times New Roman"/>
          <w:lang w:val="pl-PL" w:eastAsia="pl-PL"/>
        </w:rPr>
        <w:t>Przeprowadzenie prezentacji raportu wraz omówieniem koniecznych działań naprawczych.</w:t>
      </w:r>
    </w:p>
    <w:p w14:paraId="052D4EC2" w14:textId="77777777" w:rsidR="00AB2C3B" w:rsidRPr="00AB2C3B" w:rsidRDefault="00AB2C3B" w:rsidP="00AB2C3B">
      <w:pPr>
        <w:widowControl/>
        <w:numPr>
          <w:ilvl w:val="0"/>
          <w:numId w:val="71"/>
        </w:numPr>
        <w:autoSpaceDE/>
        <w:autoSpaceDN/>
        <w:spacing w:after="160" w:line="276" w:lineRule="auto"/>
        <w:jc w:val="both"/>
        <w:rPr>
          <w:rFonts w:eastAsia="Times New Roman"/>
          <w:lang w:val="pl-PL" w:eastAsia="pl-PL"/>
        </w:rPr>
      </w:pPr>
      <w:r w:rsidRPr="00AB2C3B">
        <w:rPr>
          <w:rFonts w:eastAsia="Times New Roman"/>
          <w:lang w:val="pl-PL" w:eastAsia="pl-PL"/>
        </w:rPr>
        <w:t>Wsparcie w weryfikacji wdrożonych rozwiązań w zakresie ciągłości działania, w tym zgodności opracowanej dokumentacji i przyjętych rozwiązań z wymaganiami PN-EN ISO 22301:2020.</w:t>
      </w:r>
    </w:p>
    <w:p w14:paraId="36330A45" w14:textId="77777777" w:rsidR="00AB2C3B" w:rsidRPr="00AB2C3B" w:rsidRDefault="00AB2C3B" w:rsidP="00AB2C3B">
      <w:pPr>
        <w:widowControl/>
        <w:numPr>
          <w:ilvl w:val="0"/>
          <w:numId w:val="71"/>
        </w:numPr>
        <w:autoSpaceDE/>
        <w:autoSpaceDN/>
        <w:spacing w:after="160" w:line="276" w:lineRule="auto"/>
        <w:jc w:val="both"/>
        <w:rPr>
          <w:rFonts w:eastAsia="Times New Roman"/>
          <w:lang w:val="pl-PL" w:eastAsia="pl-PL"/>
        </w:rPr>
      </w:pPr>
      <w:r w:rsidRPr="00AB2C3B">
        <w:rPr>
          <w:rFonts w:eastAsia="Times New Roman"/>
          <w:lang w:val="pl-PL" w:eastAsia="pl-PL"/>
        </w:rPr>
        <w:t>Doradztwo i konsultacje w usunięciu ewentualnych nieprawidłowości - minimum 1 konsultacja. Wsparcie w opracowaniu i wdrożeniu działań korygujących wynikających z audytu powdrożeniowego.</w:t>
      </w:r>
    </w:p>
    <w:p w14:paraId="5F1DCFD5" w14:textId="77777777" w:rsidR="00AB2C3B" w:rsidRPr="00AB2C3B" w:rsidRDefault="00AB2C3B" w:rsidP="00AB2C3B">
      <w:pPr>
        <w:widowControl/>
        <w:numPr>
          <w:ilvl w:val="0"/>
          <w:numId w:val="71"/>
        </w:numPr>
        <w:autoSpaceDE/>
        <w:autoSpaceDN/>
        <w:spacing w:after="160" w:line="276" w:lineRule="auto"/>
        <w:jc w:val="both"/>
        <w:rPr>
          <w:rFonts w:eastAsia="Times New Roman"/>
          <w:lang w:val="pl-PL" w:eastAsia="pl-PL"/>
        </w:rPr>
      </w:pPr>
      <w:r w:rsidRPr="00AB2C3B">
        <w:rPr>
          <w:rFonts w:eastAsia="Times New Roman"/>
          <w:lang w:val="pl-PL" w:eastAsia="pl-PL"/>
        </w:rPr>
        <w:t>Spotkanie zamykające – 1 spotkanie. Formalne podsumowanie projektu, przekazanie końcowej dokumentacji, odbiór etapu.</w:t>
      </w:r>
    </w:p>
    <w:p w14:paraId="15BB0542" w14:textId="77777777" w:rsidR="00AB2C3B" w:rsidRPr="00AB2C3B" w:rsidRDefault="00AB2C3B" w:rsidP="00AB2C3B">
      <w:pPr>
        <w:widowControl/>
        <w:numPr>
          <w:ilvl w:val="0"/>
          <w:numId w:val="71"/>
        </w:numPr>
        <w:autoSpaceDE/>
        <w:autoSpaceDN/>
        <w:spacing w:after="160" w:line="276" w:lineRule="auto"/>
        <w:jc w:val="both"/>
        <w:rPr>
          <w:lang w:val="pl-PL"/>
        </w:rPr>
      </w:pPr>
      <w:r w:rsidRPr="00AB2C3B">
        <w:rPr>
          <w:lang w:val="pl-PL"/>
        </w:rPr>
        <w:t>Wykonanie innych czynności niezbędnych do prawidłowej realizacji zamówienia.</w:t>
      </w:r>
    </w:p>
    <w:p w14:paraId="42C57783" w14:textId="77777777" w:rsidR="00AB2C3B" w:rsidRPr="00AB2C3B" w:rsidRDefault="00AB2C3B" w:rsidP="00AB2C3B">
      <w:pPr>
        <w:widowControl/>
        <w:autoSpaceDE/>
        <w:autoSpaceDN/>
        <w:spacing w:before="240"/>
        <w:outlineLvl w:val="0"/>
        <w:rPr>
          <w:rFonts w:eastAsia="Yu Gothic Light"/>
          <w:color w:val="2F5496"/>
          <w:sz w:val="32"/>
          <w:szCs w:val="32"/>
          <w:lang w:val="pl-PL"/>
        </w:rPr>
      </w:pPr>
      <w:r w:rsidRPr="00AB2C3B">
        <w:rPr>
          <w:rFonts w:eastAsia="Yu Gothic Light"/>
          <w:color w:val="2F5496"/>
          <w:sz w:val="32"/>
          <w:szCs w:val="32"/>
          <w:lang w:val="pl-PL"/>
        </w:rPr>
        <w:t>6. Organizacja realizacji przedmiotu zamówienia</w:t>
      </w:r>
    </w:p>
    <w:p w14:paraId="2C86C1D2" w14:textId="77777777" w:rsidR="00AB2C3B" w:rsidRPr="00AB2C3B" w:rsidRDefault="00AB2C3B" w:rsidP="00AB2C3B">
      <w:pPr>
        <w:widowControl/>
        <w:numPr>
          <w:ilvl w:val="0"/>
          <w:numId w:val="85"/>
        </w:numPr>
        <w:autoSpaceDE/>
        <w:autoSpaceDN/>
        <w:spacing w:after="160" w:line="276" w:lineRule="auto"/>
        <w:contextualSpacing/>
        <w:jc w:val="both"/>
        <w:rPr>
          <w:lang w:val="pl-PL"/>
        </w:rPr>
      </w:pPr>
      <w:r w:rsidRPr="00AB2C3B">
        <w:rPr>
          <w:lang w:val="pl-PL"/>
        </w:rPr>
        <w:t xml:space="preserve">Wykonawca zobowiązany jest wyznaczyć kierownika projektu, który powinien posiadać kompleksową wiedzę o realizacji przedmiotu zamówienia. Kierownik projektu odpowiedzialny będzie za komunikację i podpisywanie raportów za dany etap, przedstawienie harmonogramów oraz ewentualnych zmian. </w:t>
      </w:r>
    </w:p>
    <w:p w14:paraId="48C657FA" w14:textId="77777777" w:rsidR="00AB2C3B" w:rsidRPr="00AB2C3B" w:rsidRDefault="00AB2C3B" w:rsidP="00AB2C3B">
      <w:pPr>
        <w:widowControl/>
        <w:numPr>
          <w:ilvl w:val="0"/>
          <w:numId w:val="85"/>
        </w:numPr>
        <w:autoSpaceDE/>
        <w:autoSpaceDN/>
        <w:spacing w:after="160" w:line="276" w:lineRule="auto"/>
        <w:contextualSpacing/>
        <w:jc w:val="both"/>
        <w:rPr>
          <w:lang w:val="pl-PL"/>
        </w:rPr>
      </w:pPr>
      <w:r w:rsidRPr="00AB2C3B">
        <w:rPr>
          <w:lang w:val="pl-PL"/>
        </w:rPr>
        <w:t>W ramach każdego etapu Wykonawca przeprowadzi minimum jedno spotkanie inicjujące w celu przedstawienia harmonogramu prac, określenia sposobu realizacji i celach. W sytuacji wprowadzenia pracy zdalnej u Zamawiającego lub z innych ważnych przyczyn, Zamawiający dopuszcza by konsultacje i spotkania inicjujące kolejne etapy projektu realizowane były on-line za pomocą MS-</w:t>
      </w:r>
      <w:proofErr w:type="spellStart"/>
      <w:r w:rsidRPr="00AB2C3B">
        <w:rPr>
          <w:lang w:val="pl-PL"/>
        </w:rPr>
        <w:t>Teams</w:t>
      </w:r>
      <w:proofErr w:type="spellEnd"/>
      <w:r w:rsidRPr="00AB2C3B">
        <w:rPr>
          <w:lang w:val="pl-PL"/>
        </w:rPr>
        <w:t xml:space="preserve">. W ramach realizacji danego etapu Wykonawca powinien przewidzieć konsultacje w siedzibie Zamawiającego. Zamawiający dopuszcza konsultacje on-line po uprzednim wyrażeniu zgody przez zamawiającego. </w:t>
      </w:r>
    </w:p>
    <w:p w14:paraId="7C29DE9E" w14:textId="77777777" w:rsidR="00AB2C3B" w:rsidRPr="00AB2C3B" w:rsidRDefault="00AB2C3B" w:rsidP="00AB2C3B">
      <w:pPr>
        <w:widowControl/>
        <w:numPr>
          <w:ilvl w:val="0"/>
          <w:numId w:val="85"/>
        </w:numPr>
        <w:autoSpaceDE/>
        <w:autoSpaceDN/>
        <w:spacing w:after="160" w:line="276" w:lineRule="auto"/>
        <w:contextualSpacing/>
        <w:jc w:val="both"/>
        <w:rPr>
          <w:lang w:val="pl-PL"/>
        </w:rPr>
      </w:pPr>
      <w:r w:rsidRPr="00AB2C3B">
        <w:rPr>
          <w:lang w:val="pl-PL"/>
        </w:rPr>
        <w:t>Podane w rozdziale 5 liczby spotkań/warsztatów stanowią minimum, a Wykonawca w szczegółowym harmonogramie może zaproponować większą liczbę spotkań, jeśli uzna to za konieczne do prawidłowej realizacji zamówienia. Co najmniej 50% spotkań merytorycznych w ramach każdego etapu odbędzie się stacjonarnie w siedzibie zamawiającego w Warszawie, a pozostałe mogą odbywać się zdalnie za zgodą Zamawiającego. Każde spotkanie powinno być udokumentowane notatką lub protokołem przekazanym zamawiającemu w ciągu 3 dni roboczych. Spotkania z przedstawicielami lokalizacji zamiejscowych (Kraków, Wrocław) mogą odbywać się zdalnie, chyba że charakter prac wymaga obecności na miejscu (np. ocena zabezpieczeń fizycznych w Etapie I).</w:t>
      </w:r>
    </w:p>
    <w:p w14:paraId="6D4E5A91" w14:textId="77777777" w:rsidR="00AB2C3B" w:rsidRPr="00AB2C3B" w:rsidRDefault="00AB2C3B" w:rsidP="00AB2C3B">
      <w:pPr>
        <w:widowControl/>
        <w:numPr>
          <w:ilvl w:val="0"/>
          <w:numId w:val="85"/>
        </w:numPr>
        <w:autoSpaceDE/>
        <w:autoSpaceDN/>
        <w:spacing w:after="160" w:line="276" w:lineRule="auto"/>
        <w:contextualSpacing/>
        <w:jc w:val="both"/>
        <w:rPr>
          <w:lang w:val="pl-PL"/>
        </w:rPr>
      </w:pPr>
      <w:r w:rsidRPr="00AB2C3B">
        <w:rPr>
          <w:lang w:val="pl-PL"/>
        </w:rPr>
        <w:t>Do monitorowania zadań związanych z przygotowaniem, aktualizacją, doskonaleniem i utrzymaniem dokumentacji SZBI oraz SZCD wykorzystane zostanie oprogramowanie JIRA Zamawiającego. Zamawiający udostępni wykonawcy konta w systemie JIRA oraz będzie odpowiedzialny za administrację narzędzia, natomiast Wykonawca zobowiązany jest do bieżącego raportowania postępów prac w systemie zgodnie z ustaloną strukturą zadań.</w:t>
      </w:r>
    </w:p>
    <w:p w14:paraId="71F56096" w14:textId="77777777" w:rsidR="00AB2C3B" w:rsidRPr="00AB2C3B" w:rsidRDefault="00AB2C3B" w:rsidP="00AB2C3B">
      <w:pPr>
        <w:widowControl/>
        <w:numPr>
          <w:ilvl w:val="0"/>
          <w:numId w:val="85"/>
        </w:numPr>
        <w:autoSpaceDE/>
        <w:autoSpaceDN/>
        <w:spacing w:after="160" w:line="276" w:lineRule="auto"/>
        <w:contextualSpacing/>
        <w:jc w:val="both"/>
        <w:rPr>
          <w:lang w:val="pl-PL"/>
        </w:rPr>
      </w:pPr>
      <w:r w:rsidRPr="00AB2C3B">
        <w:rPr>
          <w:lang w:val="pl-PL"/>
        </w:rPr>
        <w:t xml:space="preserve">Każdy etap prac uznaje się za zakończony po przyjęciu przez obie strony raportu z zakończenia prac danego etapu. </w:t>
      </w:r>
    </w:p>
    <w:p w14:paraId="6D875AB1" w14:textId="77777777" w:rsidR="00AB2C3B" w:rsidRPr="00AB2C3B" w:rsidRDefault="00AB2C3B" w:rsidP="00AB2C3B">
      <w:pPr>
        <w:widowControl/>
        <w:numPr>
          <w:ilvl w:val="0"/>
          <w:numId w:val="85"/>
        </w:numPr>
        <w:autoSpaceDE/>
        <w:autoSpaceDN/>
        <w:spacing w:after="160" w:line="276" w:lineRule="auto"/>
        <w:contextualSpacing/>
        <w:jc w:val="both"/>
        <w:rPr>
          <w:lang w:val="pl-PL"/>
        </w:rPr>
      </w:pPr>
      <w:r w:rsidRPr="00AB2C3B">
        <w:rPr>
          <w:lang w:val="pl-PL"/>
        </w:rPr>
        <w:t xml:space="preserve">Informacje, które będą przekazywane w celu realizacji przedmiotu zamówienia, stanowią informacje chronione, w związku z tym realizacja zamówienia będzie wymagała akceptacji przez Wykonawcę postanowień o zachowaniu poufności i zapewnieniu stosownej ochrony, w tym również dla danych </w:t>
      </w:r>
      <w:r w:rsidRPr="00AB2C3B">
        <w:rPr>
          <w:lang w:val="pl-PL"/>
        </w:rPr>
        <w:lastRenderedPageBreak/>
        <w:t xml:space="preserve">osobowych, zgodnie ze wzorami opracowanymi przez Zamawiającego. Wszystkie dokumenty sporządzone będą w formie pisemnej lub elektronicznej w języku polskim, w formacie PDF oraz jednym ze standardowych formatów plików edytowalnych. Zamawiający wymaga przeniesienia na Zamawiającego przez Wykonawcę autorskich praw majątkowych do wszystkich dokumentów przekazanych jako produkty przedmiotu zamówienia. </w:t>
      </w:r>
    </w:p>
    <w:p w14:paraId="7CAF3068" w14:textId="77777777" w:rsidR="00AB2C3B" w:rsidRPr="00AB2C3B" w:rsidRDefault="00AB2C3B" w:rsidP="00AB2C3B">
      <w:pPr>
        <w:widowControl/>
        <w:autoSpaceDE/>
        <w:autoSpaceDN/>
        <w:spacing w:before="240"/>
        <w:outlineLvl w:val="0"/>
        <w:rPr>
          <w:rFonts w:eastAsia="Yu Gothic Light"/>
          <w:color w:val="2F5496"/>
          <w:sz w:val="32"/>
          <w:szCs w:val="32"/>
          <w:lang w:val="pl-PL"/>
        </w:rPr>
      </w:pPr>
      <w:r w:rsidRPr="00AB2C3B">
        <w:rPr>
          <w:rFonts w:eastAsia="Yu Gothic Light"/>
          <w:color w:val="2F5496"/>
          <w:sz w:val="32"/>
          <w:szCs w:val="32"/>
          <w:lang w:val="pl-PL"/>
        </w:rPr>
        <w:t>7. Płatności</w:t>
      </w:r>
    </w:p>
    <w:p w14:paraId="67E10C93" w14:textId="77777777" w:rsidR="00AB2C3B" w:rsidRPr="00AB2C3B" w:rsidRDefault="00AB2C3B" w:rsidP="00AB2C3B">
      <w:pPr>
        <w:widowControl/>
        <w:numPr>
          <w:ilvl w:val="0"/>
          <w:numId w:val="86"/>
        </w:numPr>
        <w:autoSpaceDE/>
        <w:autoSpaceDN/>
        <w:spacing w:after="160" w:line="276" w:lineRule="auto"/>
        <w:contextualSpacing/>
        <w:jc w:val="both"/>
        <w:rPr>
          <w:lang w:val="pl-PL"/>
        </w:rPr>
      </w:pPr>
      <w:r w:rsidRPr="00AB2C3B">
        <w:rPr>
          <w:lang w:val="pl-PL"/>
        </w:rPr>
        <w:t>Zamawiający przewiduje płatności częściowe związane z zakończeniem i przyjęciem danego etapu prac, a wynagrodzenie Wykonawcy będzie przysługiwać w stosunku procentowym jak poniżej:</w:t>
      </w:r>
    </w:p>
    <w:p w14:paraId="3FAC5AEA" w14:textId="77777777" w:rsidR="00AB2C3B" w:rsidRPr="00AB2C3B" w:rsidRDefault="00AB2C3B" w:rsidP="00AB2C3B">
      <w:pPr>
        <w:widowControl/>
        <w:numPr>
          <w:ilvl w:val="0"/>
          <w:numId w:val="84"/>
        </w:numPr>
        <w:autoSpaceDE/>
        <w:autoSpaceDN/>
        <w:spacing w:after="160" w:line="276" w:lineRule="auto"/>
        <w:contextualSpacing/>
        <w:rPr>
          <w:lang w:val="pl-PL"/>
        </w:rPr>
      </w:pPr>
      <w:r w:rsidRPr="00AB2C3B">
        <w:rPr>
          <w:lang w:val="pl-PL"/>
        </w:rPr>
        <w:t>Etap I – 10%</w:t>
      </w:r>
    </w:p>
    <w:p w14:paraId="522891FB" w14:textId="77777777" w:rsidR="00AB2C3B" w:rsidRPr="00AB2C3B" w:rsidRDefault="00AB2C3B" w:rsidP="00AB2C3B">
      <w:pPr>
        <w:widowControl/>
        <w:numPr>
          <w:ilvl w:val="0"/>
          <w:numId w:val="84"/>
        </w:numPr>
        <w:autoSpaceDE/>
        <w:autoSpaceDN/>
        <w:spacing w:after="160" w:line="276" w:lineRule="auto"/>
        <w:contextualSpacing/>
        <w:rPr>
          <w:lang w:val="pl-PL"/>
        </w:rPr>
      </w:pPr>
      <w:r w:rsidRPr="00AB2C3B">
        <w:rPr>
          <w:lang w:val="pl-PL"/>
        </w:rPr>
        <w:t>Etap II – 25%</w:t>
      </w:r>
    </w:p>
    <w:p w14:paraId="79753541" w14:textId="77777777" w:rsidR="00AB2C3B" w:rsidRPr="00AB2C3B" w:rsidRDefault="00AB2C3B" w:rsidP="00AB2C3B">
      <w:pPr>
        <w:widowControl/>
        <w:numPr>
          <w:ilvl w:val="0"/>
          <w:numId w:val="84"/>
        </w:numPr>
        <w:autoSpaceDE/>
        <w:autoSpaceDN/>
        <w:spacing w:after="160" w:line="276" w:lineRule="auto"/>
        <w:contextualSpacing/>
        <w:rPr>
          <w:lang w:val="pl-PL"/>
        </w:rPr>
      </w:pPr>
      <w:r w:rsidRPr="00AB2C3B">
        <w:rPr>
          <w:lang w:val="pl-PL"/>
        </w:rPr>
        <w:t>Etap III – 15%</w:t>
      </w:r>
    </w:p>
    <w:p w14:paraId="2088EE1C" w14:textId="77777777" w:rsidR="00AB2C3B" w:rsidRPr="00AB2C3B" w:rsidRDefault="00AB2C3B" w:rsidP="00AB2C3B">
      <w:pPr>
        <w:widowControl/>
        <w:numPr>
          <w:ilvl w:val="0"/>
          <w:numId w:val="84"/>
        </w:numPr>
        <w:autoSpaceDE/>
        <w:autoSpaceDN/>
        <w:spacing w:after="160" w:line="276" w:lineRule="auto"/>
        <w:contextualSpacing/>
        <w:rPr>
          <w:lang w:val="pl-PL"/>
        </w:rPr>
      </w:pPr>
      <w:r w:rsidRPr="00AB2C3B">
        <w:rPr>
          <w:lang w:val="pl-PL"/>
        </w:rPr>
        <w:t>Etap IV – 30%</w:t>
      </w:r>
    </w:p>
    <w:p w14:paraId="40236670" w14:textId="77777777" w:rsidR="00AB2C3B" w:rsidRPr="00AB2C3B" w:rsidRDefault="00AB2C3B" w:rsidP="00AB2C3B">
      <w:pPr>
        <w:widowControl/>
        <w:numPr>
          <w:ilvl w:val="0"/>
          <w:numId w:val="84"/>
        </w:numPr>
        <w:autoSpaceDE/>
        <w:autoSpaceDN/>
        <w:spacing w:after="160" w:line="276" w:lineRule="auto"/>
        <w:contextualSpacing/>
        <w:rPr>
          <w:lang w:val="pl-PL"/>
        </w:rPr>
      </w:pPr>
      <w:r w:rsidRPr="00AB2C3B">
        <w:rPr>
          <w:lang w:val="pl-PL"/>
        </w:rPr>
        <w:t>Etap V – 10%</w:t>
      </w:r>
    </w:p>
    <w:p w14:paraId="291DAE5B" w14:textId="77777777" w:rsidR="00AB2C3B" w:rsidRPr="00AB2C3B" w:rsidRDefault="00AB2C3B" w:rsidP="00AB2C3B">
      <w:pPr>
        <w:widowControl/>
        <w:numPr>
          <w:ilvl w:val="0"/>
          <w:numId w:val="84"/>
        </w:numPr>
        <w:autoSpaceDE/>
        <w:autoSpaceDN/>
        <w:spacing w:after="160" w:line="276" w:lineRule="auto"/>
        <w:contextualSpacing/>
        <w:rPr>
          <w:lang w:val="pl-PL"/>
        </w:rPr>
      </w:pPr>
      <w:r w:rsidRPr="00AB2C3B">
        <w:rPr>
          <w:lang w:val="pl-PL"/>
        </w:rPr>
        <w:t>Etap VI – 10%</w:t>
      </w:r>
    </w:p>
    <w:p w14:paraId="72B6A076" w14:textId="77777777" w:rsidR="00AB2C3B" w:rsidRPr="00AB2C3B" w:rsidRDefault="00AB2C3B" w:rsidP="00AB2C3B">
      <w:pPr>
        <w:widowControl/>
        <w:numPr>
          <w:ilvl w:val="0"/>
          <w:numId w:val="86"/>
        </w:numPr>
        <w:autoSpaceDE/>
        <w:autoSpaceDN/>
        <w:spacing w:after="160" w:line="276" w:lineRule="auto"/>
        <w:contextualSpacing/>
        <w:jc w:val="both"/>
        <w:rPr>
          <w:lang w:val="pl-PL"/>
        </w:rPr>
      </w:pPr>
      <w:r w:rsidRPr="00AB2C3B">
        <w:rPr>
          <w:lang w:val="pl-PL"/>
        </w:rPr>
        <w:t xml:space="preserve">Zamawiający dopuszcza odstąpienie od wskazanych wartości wynikającą z zaokrąglania kwot przy założeniu, że suma poszczególnych etapów będzie równa sumie całkowitej zamówienia. </w:t>
      </w:r>
    </w:p>
    <w:p w14:paraId="6336D30A" w14:textId="77777777" w:rsidR="00AB2C3B" w:rsidRPr="00AB2C3B" w:rsidRDefault="00AB2C3B" w:rsidP="00AB2C3B">
      <w:pPr>
        <w:widowControl/>
        <w:numPr>
          <w:ilvl w:val="0"/>
          <w:numId w:val="86"/>
        </w:numPr>
        <w:autoSpaceDE/>
        <w:autoSpaceDN/>
        <w:spacing w:after="160" w:line="276" w:lineRule="auto"/>
        <w:contextualSpacing/>
        <w:jc w:val="both"/>
        <w:rPr>
          <w:lang w:val="pl-PL"/>
        </w:rPr>
      </w:pPr>
      <w:r w:rsidRPr="00AB2C3B">
        <w:rPr>
          <w:lang w:val="pl-PL"/>
        </w:rPr>
        <w:t xml:space="preserve">Płatności za poszczególne etapy będą dokonywane na podstawie prawidłowo wystawionej faktury, a podstawą wystawienia każdej faktury będzie zatwierdzony przez Zamawiającego raport z danego etapu. </w:t>
      </w:r>
    </w:p>
    <w:p w14:paraId="494B105B" w14:textId="77777777" w:rsidR="00AB2C3B" w:rsidRPr="00AB2C3B" w:rsidRDefault="00AB2C3B" w:rsidP="00AB2C3B">
      <w:pPr>
        <w:widowControl/>
        <w:autoSpaceDE/>
        <w:autoSpaceDN/>
        <w:spacing w:before="240"/>
        <w:outlineLvl w:val="0"/>
        <w:rPr>
          <w:rFonts w:eastAsia="Yu Gothic Light"/>
          <w:color w:val="2F5496"/>
          <w:sz w:val="32"/>
          <w:szCs w:val="32"/>
          <w:lang w:val="pl-PL"/>
        </w:rPr>
      </w:pPr>
      <w:r w:rsidRPr="00AB2C3B">
        <w:rPr>
          <w:rFonts w:eastAsia="Yu Gothic Light"/>
          <w:color w:val="2F5496"/>
          <w:sz w:val="32"/>
          <w:szCs w:val="32"/>
          <w:lang w:val="pl-PL"/>
        </w:rPr>
        <w:t>8. Dokumenty wytworzone przez Wykonawcę w czasie realizacji przedmiotu zamówienia</w:t>
      </w:r>
    </w:p>
    <w:p w14:paraId="5FBF5836" w14:textId="77777777" w:rsidR="00AB2C3B" w:rsidRPr="00AB2C3B" w:rsidRDefault="00AB2C3B" w:rsidP="00AB2C3B">
      <w:pPr>
        <w:widowControl/>
        <w:numPr>
          <w:ilvl w:val="0"/>
          <w:numId w:val="70"/>
        </w:numPr>
        <w:autoSpaceDE/>
        <w:autoSpaceDN/>
        <w:spacing w:after="160" w:line="276" w:lineRule="auto"/>
        <w:contextualSpacing/>
        <w:rPr>
          <w:lang w:val="pl-PL"/>
        </w:rPr>
      </w:pPr>
      <w:r w:rsidRPr="00AB2C3B">
        <w:rPr>
          <w:rFonts w:eastAsia="Times New Roman"/>
          <w:lang w:val="pl-PL" w:eastAsia="pl-PL"/>
        </w:rPr>
        <w:t>Szczegółowy harmonogram realizacji zamówienia.</w:t>
      </w:r>
    </w:p>
    <w:p w14:paraId="4AA7F1B3" w14:textId="77777777" w:rsidR="00AB2C3B" w:rsidRPr="00AB2C3B" w:rsidRDefault="00AB2C3B" w:rsidP="00AB2C3B">
      <w:pPr>
        <w:widowControl/>
        <w:numPr>
          <w:ilvl w:val="0"/>
          <w:numId w:val="70"/>
        </w:numPr>
        <w:autoSpaceDE/>
        <w:autoSpaceDN/>
        <w:spacing w:after="160" w:line="276" w:lineRule="auto"/>
        <w:contextualSpacing/>
        <w:rPr>
          <w:lang w:val="pl-PL"/>
        </w:rPr>
      </w:pPr>
      <w:r w:rsidRPr="00AB2C3B">
        <w:rPr>
          <w:rFonts w:eastAsia="Times New Roman"/>
          <w:lang w:val="pl-PL" w:eastAsia="pl-PL"/>
        </w:rPr>
        <w:t>Miesięczne raporty ze stanu realizacji prac.</w:t>
      </w:r>
    </w:p>
    <w:p w14:paraId="27F030F4" w14:textId="77777777" w:rsidR="00AB2C3B" w:rsidRPr="00AB2C3B" w:rsidRDefault="00AB2C3B" w:rsidP="00AB2C3B">
      <w:pPr>
        <w:widowControl/>
        <w:numPr>
          <w:ilvl w:val="0"/>
          <w:numId w:val="70"/>
        </w:numPr>
        <w:autoSpaceDE/>
        <w:autoSpaceDN/>
        <w:spacing w:after="160" w:line="276" w:lineRule="auto"/>
        <w:contextualSpacing/>
        <w:rPr>
          <w:lang w:val="pl-PL"/>
        </w:rPr>
      </w:pPr>
      <w:r w:rsidRPr="00AB2C3B">
        <w:rPr>
          <w:lang w:val="pl-PL"/>
        </w:rPr>
        <w:t xml:space="preserve">Etap I: Raport z analizy stanu obecnego systemu zarządzania bezpieczeństwem informacji w AOTMiT zawierający ocenę dojrzałości, identyfikację braków, listę rekomendacji dostosowanych do specyfiki organizacji oraz listy kontrolne, obejmujący obszary wskazane w pkt. 5 </w:t>
      </w:r>
      <w:proofErr w:type="spellStart"/>
      <w:r w:rsidRPr="00AB2C3B">
        <w:rPr>
          <w:lang w:val="pl-PL"/>
        </w:rPr>
        <w:t>ppkt</w:t>
      </w:r>
      <w:proofErr w:type="spellEnd"/>
      <w:r w:rsidRPr="00AB2C3B">
        <w:rPr>
          <w:lang w:val="pl-PL"/>
        </w:rPr>
        <w:t xml:space="preserve"> 5.1 lit. a-d OPZ.</w:t>
      </w:r>
    </w:p>
    <w:p w14:paraId="4492BAB6" w14:textId="77777777" w:rsidR="00AB2C3B" w:rsidRPr="00AB2C3B" w:rsidRDefault="00AB2C3B" w:rsidP="00AB2C3B">
      <w:pPr>
        <w:widowControl/>
        <w:numPr>
          <w:ilvl w:val="0"/>
          <w:numId w:val="70"/>
        </w:numPr>
        <w:autoSpaceDE/>
        <w:autoSpaceDN/>
        <w:spacing w:after="160" w:line="276" w:lineRule="auto"/>
        <w:contextualSpacing/>
        <w:rPr>
          <w:lang w:val="pl-PL"/>
        </w:rPr>
      </w:pPr>
      <w:r w:rsidRPr="00AB2C3B">
        <w:rPr>
          <w:lang w:val="pl-PL"/>
        </w:rPr>
        <w:t xml:space="preserve">Etap II: Raport obejmujący obszary wskazane w pkt. 5 </w:t>
      </w:r>
      <w:proofErr w:type="spellStart"/>
      <w:r w:rsidRPr="00AB2C3B">
        <w:rPr>
          <w:lang w:val="pl-PL"/>
        </w:rPr>
        <w:t>ppkt</w:t>
      </w:r>
      <w:proofErr w:type="spellEnd"/>
      <w:r w:rsidRPr="00AB2C3B">
        <w:rPr>
          <w:lang w:val="pl-PL"/>
        </w:rPr>
        <w:t xml:space="preserve"> 5.2 OPZ oraz materiały z warsztatów edukacyjnych, obejmujący obszary:</w:t>
      </w:r>
    </w:p>
    <w:p w14:paraId="4C11A930" w14:textId="77777777" w:rsidR="00AB2C3B" w:rsidRPr="00AB2C3B" w:rsidRDefault="00AB2C3B" w:rsidP="00AB2C3B">
      <w:pPr>
        <w:widowControl/>
        <w:numPr>
          <w:ilvl w:val="1"/>
          <w:numId w:val="70"/>
        </w:numPr>
        <w:autoSpaceDE/>
        <w:autoSpaceDN/>
        <w:spacing w:after="160" w:line="276" w:lineRule="auto"/>
        <w:contextualSpacing/>
        <w:rPr>
          <w:lang w:val="pl-PL"/>
        </w:rPr>
      </w:pPr>
      <w:r w:rsidRPr="00AB2C3B">
        <w:rPr>
          <w:lang w:val="pl-PL"/>
        </w:rPr>
        <w:t>Inwentaryzacji zasobów informacyjnych,</w:t>
      </w:r>
    </w:p>
    <w:p w14:paraId="5C9484CE" w14:textId="77777777" w:rsidR="00AB2C3B" w:rsidRPr="00AB2C3B" w:rsidRDefault="00AB2C3B" w:rsidP="00AB2C3B">
      <w:pPr>
        <w:widowControl/>
        <w:numPr>
          <w:ilvl w:val="1"/>
          <w:numId w:val="70"/>
        </w:numPr>
        <w:autoSpaceDE/>
        <w:autoSpaceDN/>
        <w:spacing w:after="160" w:line="276" w:lineRule="auto"/>
        <w:contextualSpacing/>
        <w:rPr>
          <w:lang w:val="pl-PL"/>
        </w:rPr>
      </w:pPr>
      <w:r w:rsidRPr="00AB2C3B">
        <w:rPr>
          <w:lang w:val="pl-PL"/>
        </w:rPr>
        <w:t>Analizy wpływu na biznes (BIA),</w:t>
      </w:r>
    </w:p>
    <w:p w14:paraId="48B7C208" w14:textId="77777777" w:rsidR="00AB2C3B" w:rsidRPr="00AB2C3B" w:rsidRDefault="00AB2C3B" w:rsidP="00AB2C3B">
      <w:pPr>
        <w:widowControl/>
        <w:numPr>
          <w:ilvl w:val="1"/>
          <w:numId w:val="70"/>
        </w:numPr>
        <w:autoSpaceDE/>
        <w:autoSpaceDN/>
        <w:spacing w:after="160" w:line="276" w:lineRule="auto"/>
        <w:contextualSpacing/>
        <w:rPr>
          <w:lang w:val="pl-PL"/>
        </w:rPr>
      </w:pPr>
      <w:r w:rsidRPr="00AB2C3B">
        <w:rPr>
          <w:lang w:val="pl-PL"/>
        </w:rPr>
        <w:t>Analizy i szacowania ryzyka,</w:t>
      </w:r>
    </w:p>
    <w:p w14:paraId="4C9B75A9" w14:textId="77777777" w:rsidR="00AB2C3B" w:rsidRPr="00AB2C3B" w:rsidRDefault="00AB2C3B" w:rsidP="00AB2C3B">
      <w:pPr>
        <w:widowControl/>
        <w:numPr>
          <w:ilvl w:val="1"/>
          <w:numId w:val="70"/>
        </w:numPr>
        <w:autoSpaceDE/>
        <w:autoSpaceDN/>
        <w:spacing w:after="160" w:line="276" w:lineRule="auto"/>
        <w:contextualSpacing/>
        <w:rPr>
          <w:lang w:val="pl-PL"/>
        </w:rPr>
      </w:pPr>
      <w:r w:rsidRPr="00AB2C3B">
        <w:rPr>
          <w:lang w:val="pl-PL"/>
        </w:rPr>
        <w:t>Analizy przetwarzania informacji,</w:t>
      </w:r>
    </w:p>
    <w:p w14:paraId="02FDBC8D" w14:textId="77777777" w:rsidR="00AB2C3B" w:rsidRPr="00AB2C3B" w:rsidRDefault="00AB2C3B" w:rsidP="00AB2C3B">
      <w:pPr>
        <w:widowControl/>
        <w:numPr>
          <w:ilvl w:val="1"/>
          <w:numId w:val="70"/>
        </w:numPr>
        <w:autoSpaceDE/>
        <w:autoSpaceDN/>
        <w:spacing w:after="160" w:line="276" w:lineRule="auto"/>
        <w:contextualSpacing/>
        <w:rPr>
          <w:lang w:val="pl-PL"/>
        </w:rPr>
      </w:pPr>
      <w:r w:rsidRPr="00AB2C3B">
        <w:rPr>
          <w:lang w:val="pl-PL"/>
        </w:rPr>
        <w:t>Przygotowanie systemu klasyfikacji informacji.</w:t>
      </w:r>
    </w:p>
    <w:p w14:paraId="5B370CC4" w14:textId="77777777" w:rsidR="00AB2C3B" w:rsidRPr="00AB2C3B" w:rsidRDefault="00AB2C3B" w:rsidP="00AB2C3B">
      <w:pPr>
        <w:widowControl/>
        <w:numPr>
          <w:ilvl w:val="0"/>
          <w:numId w:val="70"/>
        </w:numPr>
        <w:autoSpaceDE/>
        <w:autoSpaceDN/>
        <w:spacing w:after="160" w:line="276" w:lineRule="auto"/>
        <w:contextualSpacing/>
        <w:rPr>
          <w:lang w:val="pl-PL"/>
        </w:rPr>
      </w:pPr>
      <w:r w:rsidRPr="00AB2C3B">
        <w:rPr>
          <w:lang w:val="pl-PL"/>
        </w:rPr>
        <w:t xml:space="preserve">Etap III: Dokument określający koncepcję wdrożenia i doskonalenia SZBI oraz SZCD w AOTMiT, zawierający opis modelu systemu oraz współpracy, procesów AOTMiT, zakres dokumentacji i priorytetów wdrożeniowych, a także zdefiniowanie i przypisanie ról, odpowiedzialności i kompetencji, zgodnie z pkt. 5 </w:t>
      </w:r>
      <w:proofErr w:type="spellStart"/>
      <w:r w:rsidRPr="00AB2C3B">
        <w:rPr>
          <w:lang w:val="pl-PL"/>
        </w:rPr>
        <w:t>ppkt</w:t>
      </w:r>
      <w:proofErr w:type="spellEnd"/>
      <w:r w:rsidRPr="00AB2C3B">
        <w:rPr>
          <w:lang w:val="pl-PL"/>
        </w:rPr>
        <w:t xml:space="preserve"> 5.3 OPZ.</w:t>
      </w:r>
    </w:p>
    <w:p w14:paraId="69F1A71A" w14:textId="77777777" w:rsidR="00AB2C3B" w:rsidRPr="00AB2C3B" w:rsidRDefault="00AB2C3B" w:rsidP="00AB2C3B">
      <w:pPr>
        <w:widowControl/>
        <w:numPr>
          <w:ilvl w:val="0"/>
          <w:numId w:val="70"/>
        </w:numPr>
        <w:autoSpaceDE/>
        <w:autoSpaceDN/>
        <w:spacing w:after="160" w:line="276" w:lineRule="auto"/>
        <w:contextualSpacing/>
        <w:rPr>
          <w:lang w:val="pl-PL"/>
        </w:rPr>
      </w:pPr>
      <w:r w:rsidRPr="00AB2C3B">
        <w:rPr>
          <w:lang w:val="pl-PL"/>
        </w:rPr>
        <w:t xml:space="preserve">Etap IV: Dokumentacja SZBI zgodna z ISO/IEC 27001:2023 oraz dokumentacja SZCD zgodna z wymaganiami PN-EN ISO 22301:2020, w tym zatwierdzone polityki, procedury, instrukcje, plany przeglądów, wykazy, rejestry oraz zaakceptowany dokument </w:t>
      </w:r>
      <w:proofErr w:type="spellStart"/>
      <w:r w:rsidRPr="00AB2C3B">
        <w:rPr>
          <w:lang w:val="pl-PL"/>
        </w:rPr>
        <w:t>SoA</w:t>
      </w:r>
      <w:proofErr w:type="spellEnd"/>
      <w:r w:rsidRPr="00AB2C3B">
        <w:rPr>
          <w:lang w:val="pl-PL"/>
        </w:rPr>
        <w:t xml:space="preserve">, zgodnie z pkt. 5 </w:t>
      </w:r>
      <w:proofErr w:type="spellStart"/>
      <w:r w:rsidRPr="00AB2C3B">
        <w:rPr>
          <w:lang w:val="pl-PL"/>
        </w:rPr>
        <w:t>ppkt</w:t>
      </w:r>
      <w:proofErr w:type="spellEnd"/>
      <w:r w:rsidRPr="00AB2C3B">
        <w:rPr>
          <w:lang w:val="pl-PL"/>
        </w:rPr>
        <w:t xml:space="preserve"> 5.4 OPZ.</w:t>
      </w:r>
    </w:p>
    <w:p w14:paraId="76A47080" w14:textId="77777777" w:rsidR="00AB2C3B" w:rsidRPr="00AB2C3B" w:rsidRDefault="00AB2C3B" w:rsidP="00AB2C3B">
      <w:pPr>
        <w:widowControl/>
        <w:numPr>
          <w:ilvl w:val="0"/>
          <w:numId w:val="70"/>
        </w:numPr>
        <w:autoSpaceDE/>
        <w:autoSpaceDN/>
        <w:spacing w:after="160" w:line="276" w:lineRule="auto"/>
        <w:contextualSpacing/>
        <w:rPr>
          <w:lang w:val="pl-PL"/>
        </w:rPr>
      </w:pPr>
      <w:r w:rsidRPr="00AB2C3B">
        <w:rPr>
          <w:lang w:val="pl-PL"/>
        </w:rPr>
        <w:lastRenderedPageBreak/>
        <w:t xml:space="preserve">Etap V: Raport z wdrożenia zawierający potwierdzenie przeprowadzonych działań warsztatowych, ćwiczeń lub testów dotyczących ciągłości działania wraz z listą wdrożonych działań korygujących i doskonalących, obejmujący obszary wskazane w pkt. 5 </w:t>
      </w:r>
      <w:proofErr w:type="spellStart"/>
      <w:r w:rsidRPr="00AB2C3B">
        <w:rPr>
          <w:lang w:val="pl-PL"/>
        </w:rPr>
        <w:t>ppkt</w:t>
      </w:r>
      <w:proofErr w:type="spellEnd"/>
      <w:r w:rsidRPr="00AB2C3B">
        <w:rPr>
          <w:lang w:val="pl-PL"/>
        </w:rPr>
        <w:t xml:space="preserve"> 5.5 OPZ.</w:t>
      </w:r>
    </w:p>
    <w:p w14:paraId="1D7CD976" w14:textId="77777777" w:rsidR="00AB2C3B" w:rsidRPr="00AB2C3B" w:rsidRDefault="00AB2C3B" w:rsidP="00AB2C3B">
      <w:pPr>
        <w:widowControl/>
        <w:numPr>
          <w:ilvl w:val="0"/>
          <w:numId w:val="70"/>
        </w:numPr>
        <w:autoSpaceDE/>
        <w:autoSpaceDN/>
        <w:spacing w:after="160" w:line="276" w:lineRule="auto"/>
        <w:contextualSpacing/>
        <w:rPr>
          <w:lang w:val="pl-PL"/>
        </w:rPr>
      </w:pPr>
      <w:r w:rsidRPr="00AB2C3B">
        <w:rPr>
          <w:lang w:val="pl-PL"/>
        </w:rPr>
        <w:t xml:space="preserve">Etap VI: Raport zawierający podsumowanie przygotowania, przebiegu i wyników audytów wewnętrznych, przeglądu zarządzania oraz audytu powdrożeniowego, w tym w zakresie wdrożonych rozwiązań SZBI i SZCD, oraz zakres udzielonego wsparcia w usunięciu stwierdzonych nieprawidłowości, zgodnie z pkt. 5 </w:t>
      </w:r>
      <w:proofErr w:type="spellStart"/>
      <w:r w:rsidRPr="00AB2C3B">
        <w:rPr>
          <w:lang w:val="pl-PL"/>
        </w:rPr>
        <w:t>ppkt</w:t>
      </w:r>
      <w:proofErr w:type="spellEnd"/>
      <w:r w:rsidRPr="00AB2C3B">
        <w:rPr>
          <w:lang w:val="pl-PL"/>
        </w:rPr>
        <w:t xml:space="preserve"> 5.6 OPZ.</w:t>
      </w:r>
    </w:p>
    <w:p w14:paraId="59AF3A30" w14:textId="77777777" w:rsidR="00AB2C3B" w:rsidRPr="00AB2C3B" w:rsidRDefault="00AB2C3B" w:rsidP="00AB2C3B">
      <w:pPr>
        <w:widowControl/>
        <w:autoSpaceDE/>
        <w:autoSpaceDN/>
        <w:spacing w:before="240"/>
        <w:outlineLvl w:val="0"/>
        <w:rPr>
          <w:rFonts w:eastAsia="Yu Gothic Light"/>
          <w:color w:val="2F5496"/>
          <w:sz w:val="32"/>
          <w:szCs w:val="32"/>
          <w:lang w:val="pl-PL"/>
        </w:rPr>
      </w:pPr>
      <w:r w:rsidRPr="00AB2C3B">
        <w:rPr>
          <w:rFonts w:eastAsia="Yu Gothic Light"/>
          <w:color w:val="2F5496"/>
          <w:sz w:val="32"/>
          <w:szCs w:val="32"/>
          <w:lang w:val="pl-PL"/>
        </w:rPr>
        <w:t>9. Załączniki</w:t>
      </w:r>
    </w:p>
    <w:p w14:paraId="325837BA" w14:textId="77777777" w:rsidR="00AB2C3B" w:rsidRPr="00AB2C3B" w:rsidRDefault="00AB2C3B" w:rsidP="00AB2C3B">
      <w:pPr>
        <w:widowControl/>
        <w:numPr>
          <w:ilvl w:val="0"/>
          <w:numId w:val="72"/>
        </w:numPr>
        <w:autoSpaceDE/>
        <w:autoSpaceDN/>
        <w:spacing w:after="160" w:line="276" w:lineRule="auto"/>
        <w:contextualSpacing/>
        <w:rPr>
          <w:lang w:val="pl-PL"/>
        </w:rPr>
      </w:pPr>
      <w:r w:rsidRPr="00AB2C3B">
        <w:rPr>
          <w:lang w:val="pl-PL"/>
        </w:rPr>
        <w:t>Wykaz dokumentacji w zakresie bezpieczeństwa informacji obowiązującej w AOTMiT.</w:t>
      </w:r>
    </w:p>
    <w:p w14:paraId="18E01D56" w14:textId="68D2343F" w:rsidR="00AB2C3B" w:rsidRDefault="00AB2C3B">
      <w:pPr>
        <w:rPr>
          <w:rFonts w:ascii="Times New Roman" w:hAnsi="Times New Roman" w:cs="Times New Roman"/>
          <w:bCs/>
          <w:sz w:val="24"/>
          <w:szCs w:val="24"/>
          <w:lang w:val="pl-PL"/>
        </w:rPr>
      </w:pPr>
      <w:r>
        <w:rPr>
          <w:rFonts w:ascii="Times New Roman" w:hAnsi="Times New Roman" w:cs="Times New Roman"/>
          <w:bCs/>
          <w:sz w:val="24"/>
          <w:szCs w:val="24"/>
          <w:lang w:val="pl-PL"/>
        </w:rPr>
        <w:br w:type="page"/>
      </w:r>
    </w:p>
    <w:p w14:paraId="632B4414" w14:textId="77777777" w:rsidR="00AB2C3B" w:rsidRDefault="00AB2C3B" w:rsidP="00B35BAC">
      <w:pPr>
        <w:spacing w:line="360" w:lineRule="auto"/>
        <w:rPr>
          <w:rFonts w:ascii="Times New Roman" w:hAnsi="Times New Roman" w:cs="Times New Roman"/>
          <w:bCs/>
          <w:sz w:val="24"/>
          <w:szCs w:val="24"/>
          <w:lang w:val="pl-PL"/>
        </w:rPr>
      </w:pPr>
    </w:p>
    <w:p w14:paraId="13885B31" w14:textId="744D7EC0" w:rsidR="00286476" w:rsidRPr="005C4EAC" w:rsidRDefault="00286476" w:rsidP="00B35BAC">
      <w:pPr>
        <w:spacing w:line="360" w:lineRule="auto"/>
        <w:rPr>
          <w:rFonts w:ascii="Times New Roman" w:hAnsi="Times New Roman" w:cs="Times New Roman"/>
          <w:bCs/>
          <w:sz w:val="24"/>
          <w:szCs w:val="24"/>
          <w:lang w:val="pl-PL"/>
        </w:rPr>
      </w:pPr>
      <w:r w:rsidRPr="005C4EAC">
        <w:rPr>
          <w:rFonts w:ascii="Times New Roman" w:hAnsi="Times New Roman" w:cs="Times New Roman"/>
          <w:bCs/>
          <w:sz w:val="24"/>
          <w:szCs w:val="24"/>
          <w:lang w:val="pl-PL"/>
        </w:rPr>
        <w:t>Załącznik nr 2 – wzór</w:t>
      </w:r>
    </w:p>
    <w:p w14:paraId="711F3240" w14:textId="52303D82" w:rsidR="00286476" w:rsidRPr="005C4EAC" w:rsidRDefault="00382DEF" w:rsidP="00B35BAC">
      <w:pPr>
        <w:keepNext/>
        <w:keepLines/>
        <w:spacing w:line="360" w:lineRule="auto"/>
        <w:outlineLvl w:val="0"/>
        <w:rPr>
          <w:rFonts w:ascii="Times New Roman" w:eastAsia="Times New Roman" w:hAnsi="Times New Roman" w:cs="Times New Roman"/>
          <w:b/>
          <w:bCs/>
          <w:sz w:val="24"/>
          <w:szCs w:val="24"/>
          <w:lang w:val="pl-PL"/>
        </w:rPr>
      </w:pPr>
      <w:r>
        <w:rPr>
          <w:rFonts w:ascii="Times New Roman" w:eastAsia="Times New Roman" w:hAnsi="Times New Roman" w:cs="Times New Roman"/>
          <w:b/>
          <w:bCs/>
          <w:sz w:val="24"/>
          <w:szCs w:val="24"/>
          <w:lang w:val="pl-PL"/>
        </w:rPr>
        <w:t>Raport z realizacji Umowy za miesiąc …..</w:t>
      </w:r>
    </w:p>
    <w:p w14:paraId="54D7BE14" w14:textId="77777777" w:rsidR="00286476" w:rsidRPr="005C4EAC" w:rsidRDefault="00286476" w:rsidP="00B35BAC">
      <w:pPr>
        <w:spacing w:line="360" w:lineRule="auto"/>
        <w:rPr>
          <w:rFonts w:ascii="Times New Roman" w:hAnsi="Times New Roman" w:cs="Times New Roman"/>
          <w:bCs/>
          <w:sz w:val="24"/>
          <w:szCs w:val="24"/>
          <w:lang w:val="pl-PL"/>
        </w:rPr>
      </w:pPr>
      <w:r w:rsidRPr="005C4EAC">
        <w:rPr>
          <w:rFonts w:ascii="Times New Roman" w:hAnsi="Times New Roman" w:cs="Times New Roman"/>
          <w:bCs/>
          <w:sz w:val="24"/>
          <w:szCs w:val="24"/>
          <w:lang w:val="pl-PL"/>
        </w:rPr>
        <w:t>W dniu ………………………. r. w związku z Umową nr ………………………….</w:t>
      </w:r>
    </w:p>
    <w:p w14:paraId="73A3F6C7" w14:textId="10603AA2" w:rsidR="00286476" w:rsidRPr="00382DEF" w:rsidRDefault="00286476" w:rsidP="00B35BAC">
      <w:pPr>
        <w:spacing w:line="360" w:lineRule="auto"/>
        <w:rPr>
          <w:rFonts w:ascii="Times New Roman" w:hAnsi="Times New Roman" w:cs="Times New Roman"/>
          <w:b/>
          <w:bCs/>
          <w:sz w:val="24"/>
          <w:szCs w:val="24"/>
          <w:lang w:val="pl-PL"/>
        </w:rPr>
      </w:pPr>
      <w:r w:rsidRPr="00382DEF">
        <w:rPr>
          <w:rFonts w:ascii="Times New Roman" w:hAnsi="Times New Roman" w:cs="Times New Roman"/>
          <w:bCs/>
          <w:sz w:val="24"/>
          <w:szCs w:val="24"/>
          <w:lang w:val="pl-PL"/>
        </w:rPr>
        <w:t>DOKONANO / NIE DOKONANO</w:t>
      </w:r>
      <w:r w:rsidRPr="005C4EAC">
        <w:rPr>
          <w:rFonts w:ascii="Times New Roman" w:hAnsi="Times New Roman" w:cs="Times New Roman"/>
          <w:bCs/>
          <w:sz w:val="24"/>
          <w:szCs w:val="24"/>
          <w:lang w:val="pl-PL"/>
        </w:rPr>
        <w:t xml:space="preserve">* </w:t>
      </w:r>
      <w:r w:rsidR="00382DEF">
        <w:rPr>
          <w:rFonts w:ascii="Times New Roman" w:hAnsi="Times New Roman" w:cs="Times New Roman"/>
          <w:bCs/>
          <w:sz w:val="24"/>
          <w:szCs w:val="24"/>
          <w:lang w:val="pl-PL"/>
        </w:rPr>
        <w:t>zatwierdzenia Raportu</w:t>
      </w:r>
      <w:r w:rsidRPr="005C4EAC">
        <w:rPr>
          <w:rFonts w:ascii="Times New Roman" w:hAnsi="Times New Roman" w:cs="Times New Roman"/>
          <w:b/>
          <w:bCs/>
          <w:sz w:val="24"/>
          <w:szCs w:val="24"/>
          <w:lang w:val="pl-PL"/>
        </w:rPr>
        <w:t>:</w:t>
      </w:r>
    </w:p>
    <w:tbl>
      <w:tblPr>
        <w:tblStyle w:val="Tabela-Siatka"/>
        <w:tblW w:w="5000" w:type="pct"/>
        <w:tblLook w:val="04A0" w:firstRow="1" w:lastRow="0" w:firstColumn="1" w:lastColumn="0" w:noHBand="0" w:noVBand="1"/>
      </w:tblPr>
      <w:tblGrid>
        <w:gridCol w:w="597"/>
        <w:gridCol w:w="4926"/>
        <w:gridCol w:w="4106"/>
      </w:tblGrid>
      <w:tr w:rsidR="00286476" w:rsidRPr="005C4EAC" w14:paraId="7BDADCFE" w14:textId="77777777" w:rsidTr="00382DEF">
        <w:tc>
          <w:tcPr>
            <w:tcW w:w="310" w:type="pct"/>
            <w:vAlign w:val="center"/>
          </w:tcPr>
          <w:p w14:paraId="743F379C" w14:textId="77777777" w:rsidR="00286476" w:rsidRPr="005C4EAC" w:rsidRDefault="00286476" w:rsidP="00B35BAC">
            <w:pPr>
              <w:spacing w:line="360" w:lineRule="auto"/>
              <w:rPr>
                <w:rFonts w:ascii="Times New Roman" w:hAnsi="Times New Roman" w:cs="Times New Roman"/>
                <w:b/>
                <w:bCs/>
                <w:sz w:val="24"/>
                <w:szCs w:val="24"/>
                <w:lang w:val="pl-PL"/>
              </w:rPr>
            </w:pPr>
            <w:r w:rsidRPr="005C4EAC">
              <w:rPr>
                <w:rFonts w:ascii="Times New Roman" w:hAnsi="Times New Roman" w:cs="Times New Roman"/>
                <w:b/>
                <w:bCs/>
                <w:sz w:val="24"/>
                <w:szCs w:val="24"/>
                <w:lang w:val="pl-PL"/>
              </w:rPr>
              <w:t>Lp.</w:t>
            </w:r>
          </w:p>
        </w:tc>
        <w:tc>
          <w:tcPr>
            <w:tcW w:w="2558" w:type="pct"/>
            <w:vAlign w:val="center"/>
          </w:tcPr>
          <w:p w14:paraId="38455DAC" w14:textId="713C7EAC" w:rsidR="00286476" w:rsidRPr="005C4EAC" w:rsidRDefault="00382DEF" w:rsidP="00B35BAC">
            <w:pPr>
              <w:spacing w:line="360" w:lineRule="auto"/>
              <w:rPr>
                <w:rFonts w:ascii="Times New Roman" w:hAnsi="Times New Roman" w:cs="Times New Roman"/>
                <w:b/>
                <w:bCs/>
                <w:sz w:val="24"/>
                <w:szCs w:val="24"/>
                <w:lang w:val="pl-PL"/>
              </w:rPr>
            </w:pPr>
            <w:r>
              <w:rPr>
                <w:rFonts w:ascii="Times New Roman" w:hAnsi="Times New Roman" w:cs="Times New Roman"/>
                <w:b/>
                <w:bCs/>
                <w:sz w:val="24"/>
                <w:szCs w:val="24"/>
                <w:lang w:val="pl-PL"/>
              </w:rPr>
              <w:t>Wykonane zadania i ich produkty</w:t>
            </w:r>
          </w:p>
        </w:tc>
        <w:tc>
          <w:tcPr>
            <w:tcW w:w="2132" w:type="pct"/>
            <w:vAlign w:val="center"/>
          </w:tcPr>
          <w:p w14:paraId="58276F04" w14:textId="10054285" w:rsidR="00286476" w:rsidRPr="005C4EAC" w:rsidRDefault="00286476" w:rsidP="00B35BAC">
            <w:pPr>
              <w:spacing w:line="360" w:lineRule="auto"/>
              <w:rPr>
                <w:rFonts w:ascii="Times New Roman" w:hAnsi="Times New Roman" w:cs="Times New Roman"/>
                <w:b/>
                <w:bCs/>
                <w:sz w:val="24"/>
                <w:szCs w:val="24"/>
                <w:lang w:val="pl-PL"/>
              </w:rPr>
            </w:pPr>
            <w:r w:rsidRPr="005C4EAC">
              <w:rPr>
                <w:rFonts w:ascii="Times New Roman" w:hAnsi="Times New Roman" w:cs="Times New Roman"/>
                <w:b/>
                <w:bCs/>
                <w:sz w:val="24"/>
                <w:szCs w:val="24"/>
                <w:lang w:val="pl-PL"/>
              </w:rPr>
              <w:t xml:space="preserve">Data </w:t>
            </w:r>
            <w:r w:rsidR="00382DEF">
              <w:rPr>
                <w:rFonts w:ascii="Times New Roman" w:hAnsi="Times New Roman" w:cs="Times New Roman"/>
                <w:b/>
                <w:bCs/>
                <w:sz w:val="24"/>
                <w:szCs w:val="24"/>
                <w:lang w:val="pl-PL"/>
              </w:rPr>
              <w:t>wykonania</w:t>
            </w:r>
          </w:p>
        </w:tc>
      </w:tr>
      <w:tr w:rsidR="00286476" w:rsidRPr="00B24328" w14:paraId="013DB1A1" w14:textId="77777777" w:rsidTr="00382DEF">
        <w:trPr>
          <w:trHeight w:val="624"/>
        </w:trPr>
        <w:tc>
          <w:tcPr>
            <w:tcW w:w="310" w:type="pct"/>
          </w:tcPr>
          <w:p w14:paraId="165CF5BC" w14:textId="77777777" w:rsidR="00286476" w:rsidRPr="005C4EAC" w:rsidRDefault="00286476" w:rsidP="00B35BAC">
            <w:pPr>
              <w:spacing w:line="360" w:lineRule="auto"/>
              <w:rPr>
                <w:rFonts w:ascii="Times New Roman" w:hAnsi="Times New Roman" w:cs="Times New Roman"/>
                <w:bCs/>
                <w:sz w:val="24"/>
                <w:szCs w:val="24"/>
                <w:lang w:val="pl-PL"/>
              </w:rPr>
            </w:pPr>
            <w:r w:rsidRPr="005C4EAC">
              <w:rPr>
                <w:rFonts w:ascii="Times New Roman" w:hAnsi="Times New Roman" w:cs="Times New Roman"/>
                <w:bCs/>
                <w:sz w:val="24"/>
                <w:szCs w:val="24"/>
                <w:lang w:val="pl-PL"/>
              </w:rPr>
              <w:t>1</w:t>
            </w:r>
          </w:p>
        </w:tc>
        <w:tc>
          <w:tcPr>
            <w:tcW w:w="2558" w:type="pct"/>
          </w:tcPr>
          <w:p w14:paraId="074BF1B6" w14:textId="27457196" w:rsidR="00286476" w:rsidRPr="005C4EAC" w:rsidRDefault="00382DEF" w:rsidP="00B35BAC">
            <w:pPr>
              <w:spacing w:line="360" w:lineRule="auto"/>
              <w:rPr>
                <w:rFonts w:ascii="Times New Roman" w:hAnsi="Times New Roman" w:cs="Times New Roman"/>
                <w:sz w:val="24"/>
                <w:szCs w:val="24"/>
                <w:lang w:val="pl-PL"/>
              </w:rPr>
            </w:pPr>
            <w:r>
              <w:rPr>
                <w:rFonts w:ascii="Times New Roman" w:hAnsi="Times New Roman" w:cs="Times New Roman"/>
                <w:sz w:val="24"/>
                <w:szCs w:val="24"/>
                <w:lang w:val="pl-PL"/>
              </w:rPr>
              <w:t>…</w:t>
            </w:r>
            <w:r w:rsidR="00A9527D" w:rsidRPr="005C4EAC">
              <w:rPr>
                <w:rFonts w:ascii="Times New Roman" w:hAnsi="Times New Roman" w:cs="Times New Roman"/>
                <w:sz w:val="24"/>
                <w:szCs w:val="24"/>
                <w:lang w:val="pl-PL"/>
              </w:rPr>
              <w:t xml:space="preserve"> </w:t>
            </w:r>
          </w:p>
        </w:tc>
        <w:tc>
          <w:tcPr>
            <w:tcW w:w="2132" w:type="pct"/>
          </w:tcPr>
          <w:p w14:paraId="07848061" w14:textId="77777777" w:rsidR="00286476" w:rsidRPr="005C4EAC" w:rsidRDefault="00286476" w:rsidP="00B35BAC">
            <w:pPr>
              <w:spacing w:line="360" w:lineRule="auto"/>
              <w:rPr>
                <w:rFonts w:ascii="Times New Roman" w:hAnsi="Times New Roman" w:cs="Times New Roman"/>
                <w:bCs/>
                <w:sz w:val="24"/>
                <w:szCs w:val="24"/>
                <w:lang w:val="pl-PL"/>
              </w:rPr>
            </w:pPr>
          </w:p>
        </w:tc>
      </w:tr>
      <w:tr w:rsidR="00286476" w:rsidRPr="00B24328" w14:paraId="35A52C5F" w14:textId="77777777" w:rsidTr="00382DEF">
        <w:trPr>
          <w:trHeight w:val="624"/>
        </w:trPr>
        <w:tc>
          <w:tcPr>
            <w:tcW w:w="310" w:type="pct"/>
          </w:tcPr>
          <w:p w14:paraId="2272C08C" w14:textId="235EECAF" w:rsidR="00286476" w:rsidRPr="005C4EAC" w:rsidRDefault="00382DEF" w:rsidP="00B35BAC">
            <w:pPr>
              <w:spacing w:line="360" w:lineRule="auto"/>
              <w:rPr>
                <w:rFonts w:ascii="Times New Roman" w:hAnsi="Times New Roman" w:cs="Times New Roman"/>
                <w:bCs/>
                <w:sz w:val="24"/>
                <w:szCs w:val="24"/>
                <w:lang w:val="pl-PL"/>
              </w:rPr>
            </w:pPr>
            <w:r>
              <w:rPr>
                <w:rFonts w:ascii="Times New Roman" w:hAnsi="Times New Roman" w:cs="Times New Roman"/>
                <w:bCs/>
                <w:sz w:val="24"/>
                <w:szCs w:val="24"/>
                <w:lang w:val="pl-PL"/>
              </w:rPr>
              <w:t>2</w:t>
            </w:r>
          </w:p>
        </w:tc>
        <w:tc>
          <w:tcPr>
            <w:tcW w:w="2558" w:type="pct"/>
          </w:tcPr>
          <w:p w14:paraId="27517694" w14:textId="4EA21E02" w:rsidR="0073774B" w:rsidRPr="005C4EAC" w:rsidRDefault="00382DEF" w:rsidP="00B35BAC">
            <w:pPr>
              <w:spacing w:line="360" w:lineRule="auto"/>
              <w:rPr>
                <w:rFonts w:ascii="Times New Roman" w:hAnsi="Times New Roman" w:cs="Times New Roman"/>
                <w:sz w:val="24"/>
                <w:szCs w:val="24"/>
                <w:lang w:val="pl-PL"/>
              </w:rPr>
            </w:pPr>
            <w:r>
              <w:rPr>
                <w:rFonts w:ascii="Times New Roman" w:hAnsi="Times New Roman" w:cs="Times New Roman"/>
                <w:sz w:val="24"/>
                <w:szCs w:val="24"/>
                <w:lang w:val="pl-PL"/>
              </w:rPr>
              <w:t>…</w:t>
            </w:r>
          </w:p>
        </w:tc>
        <w:tc>
          <w:tcPr>
            <w:tcW w:w="2132" w:type="pct"/>
          </w:tcPr>
          <w:p w14:paraId="7B3EDCAF" w14:textId="77777777" w:rsidR="00286476" w:rsidRPr="005C4EAC" w:rsidRDefault="00286476" w:rsidP="00B35BAC">
            <w:pPr>
              <w:spacing w:line="360" w:lineRule="auto"/>
              <w:rPr>
                <w:rFonts w:ascii="Times New Roman" w:hAnsi="Times New Roman" w:cs="Times New Roman"/>
                <w:bCs/>
                <w:sz w:val="24"/>
                <w:szCs w:val="24"/>
                <w:lang w:val="pl-PL"/>
              </w:rPr>
            </w:pPr>
          </w:p>
        </w:tc>
      </w:tr>
      <w:tr w:rsidR="0038102A" w:rsidRPr="00B24328" w14:paraId="573E6378" w14:textId="77777777" w:rsidTr="00382DEF">
        <w:trPr>
          <w:trHeight w:val="624"/>
        </w:trPr>
        <w:tc>
          <w:tcPr>
            <w:tcW w:w="310" w:type="pct"/>
          </w:tcPr>
          <w:p w14:paraId="6D07E95E" w14:textId="0BAAB56B" w:rsidR="0038102A" w:rsidRPr="005C4EAC" w:rsidRDefault="00382DEF" w:rsidP="00B35BAC">
            <w:pPr>
              <w:spacing w:line="360" w:lineRule="auto"/>
              <w:rPr>
                <w:rFonts w:ascii="Times New Roman" w:hAnsi="Times New Roman" w:cs="Times New Roman"/>
                <w:bCs/>
                <w:sz w:val="24"/>
                <w:szCs w:val="24"/>
                <w:lang w:val="pl-PL"/>
              </w:rPr>
            </w:pPr>
            <w:r>
              <w:rPr>
                <w:rFonts w:ascii="Times New Roman" w:hAnsi="Times New Roman" w:cs="Times New Roman"/>
                <w:bCs/>
                <w:sz w:val="24"/>
                <w:szCs w:val="24"/>
                <w:lang w:val="pl-PL"/>
              </w:rPr>
              <w:t>3</w:t>
            </w:r>
          </w:p>
        </w:tc>
        <w:tc>
          <w:tcPr>
            <w:tcW w:w="2558" w:type="pct"/>
          </w:tcPr>
          <w:p w14:paraId="6390B940" w14:textId="0F69E7BE" w:rsidR="0038102A" w:rsidRPr="005C4EAC" w:rsidRDefault="00382DEF" w:rsidP="00B35BAC">
            <w:pPr>
              <w:spacing w:line="360" w:lineRule="auto"/>
              <w:rPr>
                <w:rFonts w:ascii="Times New Roman" w:hAnsi="Times New Roman" w:cs="Times New Roman"/>
                <w:bCs/>
                <w:sz w:val="24"/>
                <w:szCs w:val="24"/>
                <w:lang w:val="pl-PL"/>
              </w:rPr>
            </w:pPr>
            <w:r>
              <w:rPr>
                <w:rFonts w:ascii="Times New Roman" w:hAnsi="Times New Roman" w:cs="Times New Roman"/>
                <w:bCs/>
                <w:sz w:val="24"/>
                <w:szCs w:val="24"/>
                <w:lang w:val="pl-PL"/>
              </w:rPr>
              <w:t>…</w:t>
            </w:r>
          </w:p>
        </w:tc>
        <w:tc>
          <w:tcPr>
            <w:tcW w:w="2132" w:type="pct"/>
          </w:tcPr>
          <w:p w14:paraId="421FC110" w14:textId="77777777" w:rsidR="0038102A" w:rsidRPr="005C4EAC" w:rsidRDefault="0038102A" w:rsidP="00B35BAC">
            <w:pPr>
              <w:spacing w:line="360" w:lineRule="auto"/>
              <w:rPr>
                <w:rFonts w:ascii="Times New Roman" w:hAnsi="Times New Roman" w:cs="Times New Roman"/>
                <w:bCs/>
                <w:sz w:val="24"/>
                <w:szCs w:val="24"/>
                <w:lang w:val="pl-PL"/>
              </w:rPr>
            </w:pPr>
          </w:p>
        </w:tc>
      </w:tr>
    </w:tbl>
    <w:p w14:paraId="0B0107F8" w14:textId="77777777" w:rsidR="00286476" w:rsidRPr="005C4EAC" w:rsidRDefault="00286476" w:rsidP="00B35BAC">
      <w:pPr>
        <w:spacing w:line="360" w:lineRule="auto"/>
        <w:rPr>
          <w:rFonts w:ascii="Times New Roman" w:hAnsi="Times New Roman" w:cs="Times New Roman"/>
          <w:bCs/>
          <w:sz w:val="24"/>
          <w:szCs w:val="24"/>
          <w:lang w:val="pl-PL"/>
        </w:rPr>
      </w:pPr>
    </w:p>
    <w:p w14:paraId="419B7C80" w14:textId="7C4EDB45" w:rsidR="00286476" w:rsidRPr="005C4EAC" w:rsidRDefault="00382DEF" w:rsidP="00B35BAC">
      <w:pPr>
        <w:spacing w:line="360" w:lineRule="auto"/>
        <w:rPr>
          <w:rFonts w:ascii="Times New Roman" w:hAnsi="Times New Roman" w:cs="Times New Roman"/>
          <w:bCs/>
          <w:sz w:val="24"/>
          <w:szCs w:val="24"/>
          <w:lang w:val="pl-PL"/>
        </w:rPr>
      </w:pPr>
      <w:r>
        <w:rPr>
          <w:rFonts w:ascii="Times New Roman" w:hAnsi="Times New Roman" w:cs="Times New Roman"/>
          <w:bCs/>
          <w:sz w:val="24"/>
          <w:szCs w:val="24"/>
          <w:lang w:val="pl-PL"/>
        </w:rPr>
        <w:t>Wykonano</w:t>
      </w:r>
      <w:r w:rsidR="00286476" w:rsidRPr="005C4EAC">
        <w:rPr>
          <w:rFonts w:ascii="Times New Roman" w:hAnsi="Times New Roman" w:cs="Times New Roman"/>
          <w:bCs/>
          <w:sz w:val="24"/>
          <w:szCs w:val="24"/>
          <w:lang w:val="pl-PL"/>
        </w:rPr>
        <w:t xml:space="preserve"> przedmiot Umowy zgodn</w:t>
      </w:r>
      <w:r>
        <w:rPr>
          <w:rFonts w:ascii="Times New Roman" w:hAnsi="Times New Roman" w:cs="Times New Roman"/>
          <w:bCs/>
          <w:sz w:val="24"/>
          <w:szCs w:val="24"/>
          <w:lang w:val="pl-PL"/>
        </w:rPr>
        <w:t>ie</w:t>
      </w:r>
      <w:r w:rsidR="00286476" w:rsidRPr="005C4EAC">
        <w:rPr>
          <w:rFonts w:ascii="Times New Roman" w:hAnsi="Times New Roman" w:cs="Times New Roman"/>
          <w:bCs/>
          <w:sz w:val="24"/>
          <w:szCs w:val="24"/>
          <w:lang w:val="pl-PL"/>
        </w:rPr>
        <w:t xml:space="preserve"> / niezgodn</w:t>
      </w:r>
      <w:r>
        <w:rPr>
          <w:rFonts w:ascii="Times New Roman" w:hAnsi="Times New Roman" w:cs="Times New Roman"/>
          <w:bCs/>
          <w:sz w:val="24"/>
          <w:szCs w:val="24"/>
          <w:lang w:val="pl-PL"/>
        </w:rPr>
        <w:t>ie</w:t>
      </w:r>
      <w:r w:rsidR="00286476" w:rsidRPr="005C4EAC">
        <w:rPr>
          <w:rFonts w:ascii="Times New Roman" w:hAnsi="Times New Roman" w:cs="Times New Roman"/>
          <w:bCs/>
          <w:sz w:val="24"/>
          <w:szCs w:val="24"/>
          <w:lang w:val="pl-PL"/>
        </w:rPr>
        <w:t>* z treścią Opisu Przedmiotu Zamówienia, stanowiącego Załącznik nr 1 do Umowy.</w:t>
      </w:r>
    </w:p>
    <w:p w14:paraId="05041850" w14:textId="77777777" w:rsidR="00286476" w:rsidRPr="005C4EAC" w:rsidRDefault="00286476" w:rsidP="00B35BAC">
      <w:pPr>
        <w:spacing w:line="360" w:lineRule="auto"/>
        <w:rPr>
          <w:rFonts w:ascii="Times New Roman" w:hAnsi="Times New Roman" w:cs="Times New Roman"/>
          <w:bCs/>
          <w:sz w:val="24"/>
          <w:szCs w:val="24"/>
          <w:lang w:val="pl-PL"/>
        </w:rPr>
      </w:pPr>
    </w:p>
    <w:p w14:paraId="0925786D" w14:textId="77777777" w:rsidR="00286476" w:rsidRPr="005C4EAC" w:rsidRDefault="00286476" w:rsidP="00B35BAC">
      <w:pPr>
        <w:spacing w:line="360" w:lineRule="auto"/>
        <w:rPr>
          <w:rFonts w:ascii="Times New Roman" w:hAnsi="Times New Roman" w:cs="Times New Roman"/>
          <w:b/>
          <w:bCs/>
          <w:sz w:val="24"/>
          <w:szCs w:val="24"/>
          <w:lang w:val="pl-PL"/>
        </w:rPr>
      </w:pPr>
      <w:r w:rsidRPr="005C4EAC">
        <w:rPr>
          <w:rFonts w:ascii="Times New Roman" w:hAnsi="Times New Roman" w:cs="Times New Roman"/>
          <w:b/>
          <w:bCs/>
          <w:sz w:val="24"/>
          <w:szCs w:val="24"/>
          <w:lang w:val="pl-PL"/>
        </w:rPr>
        <w:t>BEZ UWAG I ZASTRZEŻEŃ / UWAGI I ZASTRZEŻENIA*</w:t>
      </w:r>
    </w:p>
    <w:p w14:paraId="7D89AC62" w14:textId="77777777" w:rsidR="00286476" w:rsidRPr="005C4EAC" w:rsidRDefault="00286476" w:rsidP="00B35BAC">
      <w:pPr>
        <w:spacing w:line="360" w:lineRule="auto"/>
        <w:rPr>
          <w:rFonts w:ascii="Times New Roman" w:hAnsi="Times New Roman" w:cs="Times New Roman"/>
          <w:b/>
          <w:bCs/>
          <w:sz w:val="24"/>
          <w:szCs w:val="24"/>
          <w:lang w:val="pl-PL"/>
        </w:rPr>
      </w:pPr>
    </w:p>
    <w:p w14:paraId="25A7340C" w14:textId="77777777" w:rsidR="00286476" w:rsidRPr="005C4EAC" w:rsidRDefault="00286476" w:rsidP="00B35BAC">
      <w:pPr>
        <w:spacing w:line="360" w:lineRule="auto"/>
        <w:rPr>
          <w:rFonts w:ascii="Times New Roman" w:hAnsi="Times New Roman" w:cs="Times New Roman"/>
          <w:bCs/>
          <w:sz w:val="24"/>
          <w:szCs w:val="24"/>
          <w:lang w:val="pl-PL"/>
        </w:rPr>
      </w:pPr>
      <w:r w:rsidRPr="005C4EAC">
        <w:rPr>
          <w:rFonts w:ascii="Times New Roman" w:hAnsi="Times New Roman" w:cs="Times New Roman"/>
          <w:bCs/>
          <w:sz w:val="24"/>
          <w:szCs w:val="24"/>
          <w:lang w:val="pl-PL"/>
        </w:rPr>
        <w:t>………………………………………………………………………………………………………</w:t>
      </w:r>
    </w:p>
    <w:p w14:paraId="1A84815C" w14:textId="77777777" w:rsidR="00286476" w:rsidRPr="005C4EAC" w:rsidRDefault="00286476" w:rsidP="00B35BAC">
      <w:pPr>
        <w:spacing w:line="360" w:lineRule="auto"/>
        <w:rPr>
          <w:rFonts w:ascii="Times New Roman" w:hAnsi="Times New Roman" w:cs="Times New Roman"/>
          <w:bCs/>
          <w:i/>
          <w:iCs/>
          <w:sz w:val="24"/>
          <w:szCs w:val="24"/>
          <w:lang w:val="pl-PL"/>
        </w:rPr>
      </w:pPr>
      <w:r w:rsidRPr="005C4EAC">
        <w:rPr>
          <w:rFonts w:ascii="Times New Roman" w:hAnsi="Times New Roman" w:cs="Times New Roman"/>
          <w:bCs/>
          <w:i/>
          <w:iCs/>
          <w:sz w:val="24"/>
          <w:szCs w:val="24"/>
          <w:lang w:val="pl-PL"/>
        </w:rPr>
        <w:t>* niepotrzebne skreślić</w:t>
      </w:r>
    </w:p>
    <w:p w14:paraId="68636775" w14:textId="77777777" w:rsidR="00286476" w:rsidRPr="005C4EAC" w:rsidRDefault="00286476" w:rsidP="00B35BAC">
      <w:pPr>
        <w:spacing w:line="360" w:lineRule="auto"/>
        <w:rPr>
          <w:rFonts w:ascii="Times New Roman" w:hAnsi="Times New Roman" w:cs="Times New Roman"/>
          <w:bCs/>
          <w:sz w:val="24"/>
          <w:szCs w:val="24"/>
          <w:lang w:val="pl-PL"/>
        </w:rPr>
      </w:pPr>
    </w:p>
    <w:p w14:paraId="4884E6D1" w14:textId="77777777" w:rsidR="00286476" w:rsidRPr="005C4EAC" w:rsidRDefault="00286476" w:rsidP="00B35BAC">
      <w:pPr>
        <w:spacing w:line="360" w:lineRule="auto"/>
        <w:rPr>
          <w:rFonts w:ascii="Times New Roman" w:hAnsi="Times New Roman" w:cs="Times New Roman"/>
          <w:bCs/>
          <w:sz w:val="24"/>
          <w:szCs w:val="24"/>
          <w:lang w:val="pl-PL"/>
        </w:rPr>
      </w:pPr>
      <w:r w:rsidRPr="005C4EAC">
        <w:rPr>
          <w:rFonts w:ascii="Times New Roman" w:hAnsi="Times New Roman" w:cs="Times New Roman"/>
          <w:bCs/>
          <w:sz w:val="24"/>
          <w:szCs w:val="24"/>
          <w:lang w:val="pl-PL"/>
        </w:rPr>
        <w:t xml:space="preserve">Za Zamawiającego: </w:t>
      </w:r>
      <w:r w:rsidRPr="005C4EAC">
        <w:rPr>
          <w:rFonts w:ascii="Times New Roman" w:hAnsi="Times New Roman" w:cs="Times New Roman"/>
          <w:bCs/>
          <w:sz w:val="24"/>
          <w:szCs w:val="24"/>
          <w:lang w:val="pl-PL"/>
        </w:rPr>
        <w:tab/>
      </w:r>
      <w:r w:rsidRPr="005C4EAC">
        <w:rPr>
          <w:rFonts w:ascii="Times New Roman" w:hAnsi="Times New Roman" w:cs="Times New Roman"/>
          <w:bCs/>
          <w:sz w:val="24"/>
          <w:szCs w:val="24"/>
          <w:lang w:val="pl-PL"/>
        </w:rPr>
        <w:tab/>
      </w:r>
      <w:r w:rsidRPr="005C4EAC">
        <w:rPr>
          <w:rFonts w:ascii="Times New Roman" w:hAnsi="Times New Roman" w:cs="Times New Roman"/>
          <w:bCs/>
          <w:sz w:val="24"/>
          <w:szCs w:val="24"/>
          <w:lang w:val="pl-PL"/>
        </w:rPr>
        <w:tab/>
      </w:r>
      <w:r w:rsidRPr="005C4EAC">
        <w:rPr>
          <w:rFonts w:ascii="Times New Roman" w:hAnsi="Times New Roman" w:cs="Times New Roman"/>
          <w:bCs/>
          <w:sz w:val="24"/>
          <w:szCs w:val="24"/>
          <w:lang w:val="pl-PL"/>
        </w:rPr>
        <w:tab/>
        <w:t>Za Wykonawcę:</w:t>
      </w:r>
    </w:p>
    <w:p w14:paraId="2D97CEAC" w14:textId="77777777" w:rsidR="00286476" w:rsidRPr="005C4EAC" w:rsidRDefault="00286476" w:rsidP="00B35BAC">
      <w:pPr>
        <w:spacing w:line="360" w:lineRule="auto"/>
        <w:rPr>
          <w:rFonts w:ascii="Times New Roman" w:hAnsi="Times New Roman" w:cs="Times New Roman"/>
          <w:bCs/>
          <w:sz w:val="24"/>
          <w:szCs w:val="24"/>
          <w:lang w:val="pl-PL"/>
        </w:rPr>
      </w:pPr>
    </w:p>
    <w:p w14:paraId="33E061CB" w14:textId="77777777" w:rsidR="00286476" w:rsidRPr="005C4EAC" w:rsidRDefault="00286476" w:rsidP="00B35BAC">
      <w:pPr>
        <w:spacing w:line="360" w:lineRule="auto"/>
        <w:rPr>
          <w:rFonts w:ascii="Times New Roman" w:hAnsi="Times New Roman" w:cs="Times New Roman"/>
          <w:bCs/>
          <w:sz w:val="24"/>
          <w:szCs w:val="24"/>
          <w:lang w:val="pl-PL"/>
        </w:rPr>
      </w:pPr>
      <w:r w:rsidRPr="005C4EAC">
        <w:rPr>
          <w:rFonts w:ascii="Times New Roman" w:hAnsi="Times New Roman" w:cs="Times New Roman"/>
          <w:bCs/>
          <w:sz w:val="24"/>
          <w:szCs w:val="24"/>
          <w:lang w:val="pl-PL"/>
        </w:rPr>
        <w:t xml:space="preserve">…………………………………….. </w:t>
      </w:r>
      <w:r w:rsidRPr="005C4EAC">
        <w:rPr>
          <w:rFonts w:ascii="Times New Roman" w:hAnsi="Times New Roman" w:cs="Times New Roman"/>
          <w:bCs/>
          <w:sz w:val="24"/>
          <w:szCs w:val="24"/>
          <w:lang w:val="pl-PL"/>
        </w:rPr>
        <w:tab/>
      </w:r>
      <w:r w:rsidRPr="005C4EAC">
        <w:rPr>
          <w:rFonts w:ascii="Times New Roman" w:hAnsi="Times New Roman" w:cs="Times New Roman"/>
          <w:bCs/>
          <w:sz w:val="24"/>
          <w:szCs w:val="24"/>
          <w:lang w:val="pl-PL"/>
        </w:rPr>
        <w:tab/>
      </w:r>
      <w:r w:rsidRPr="005C4EAC">
        <w:rPr>
          <w:rFonts w:ascii="Times New Roman" w:hAnsi="Times New Roman" w:cs="Times New Roman"/>
          <w:bCs/>
          <w:sz w:val="24"/>
          <w:szCs w:val="24"/>
          <w:lang w:val="pl-PL"/>
        </w:rPr>
        <w:tab/>
        <w:t>…………………………………….</w:t>
      </w:r>
    </w:p>
    <w:p w14:paraId="42148342" w14:textId="77777777" w:rsidR="00286476" w:rsidRPr="005C4EAC" w:rsidRDefault="00286476" w:rsidP="00B35BAC">
      <w:pPr>
        <w:spacing w:line="360" w:lineRule="auto"/>
        <w:rPr>
          <w:rFonts w:ascii="Times New Roman" w:hAnsi="Times New Roman" w:cs="Times New Roman"/>
          <w:bCs/>
          <w:sz w:val="24"/>
          <w:szCs w:val="24"/>
          <w:lang w:val="pl-PL"/>
        </w:rPr>
      </w:pPr>
      <w:r w:rsidRPr="005C4EAC">
        <w:rPr>
          <w:rFonts w:ascii="Times New Roman" w:hAnsi="Times New Roman" w:cs="Times New Roman"/>
          <w:bCs/>
          <w:sz w:val="24"/>
          <w:szCs w:val="24"/>
          <w:lang w:val="pl-PL"/>
        </w:rPr>
        <w:br w:type="page"/>
      </w:r>
    </w:p>
    <w:p w14:paraId="27FC6500" w14:textId="77777777" w:rsidR="00286476" w:rsidRPr="005C4EAC" w:rsidRDefault="00286476" w:rsidP="00B35BAC">
      <w:pPr>
        <w:spacing w:line="360" w:lineRule="auto"/>
        <w:rPr>
          <w:rFonts w:ascii="Times New Roman" w:hAnsi="Times New Roman" w:cs="Times New Roman"/>
          <w:bCs/>
          <w:sz w:val="24"/>
          <w:szCs w:val="24"/>
          <w:lang w:val="pl-PL"/>
        </w:rPr>
      </w:pPr>
      <w:r w:rsidRPr="005C4EAC">
        <w:rPr>
          <w:rFonts w:ascii="Times New Roman" w:hAnsi="Times New Roman" w:cs="Times New Roman"/>
          <w:bCs/>
          <w:sz w:val="24"/>
          <w:szCs w:val="24"/>
          <w:lang w:val="pl-PL"/>
        </w:rPr>
        <w:lastRenderedPageBreak/>
        <w:t xml:space="preserve">Załącznik nr 3 – wzór </w:t>
      </w:r>
    </w:p>
    <w:p w14:paraId="04A6367C" w14:textId="77777777" w:rsidR="000531EC" w:rsidRPr="005C4EAC" w:rsidRDefault="000531EC" w:rsidP="000531EC">
      <w:pPr>
        <w:pStyle w:val="Textbody"/>
        <w:spacing w:after="0" w:line="360" w:lineRule="auto"/>
        <w:rPr>
          <w:rFonts w:cs="Times New Roman"/>
          <w:bCs/>
          <w:color w:val="000000"/>
        </w:rPr>
      </w:pPr>
    </w:p>
    <w:p w14:paraId="5CBA8CF5" w14:textId="4A70ECA1" w:rsidR="000531EC" w:rsidRPr="005C4EAC" w:rsidRDefault="000531EC" w:rsidP="000531EC">
      <w:pPr>
        <w:pStyle w:val="Textbody"/>
        <w:spacing w:after="0" w:line="360" w:lineRule="auto"/>
        <w:jc w:val="center"/>
        <w:rPr>
          <w:rFonts w:cs="Times New Roman"/>
        </w:rPr>
      </w:pPr>
      <w:r w:rsidRPr="005C4EAC">
        <w:rPr>
          <w:rFonts w:cs="Times New Roman"/>
          <w:b/>
          <w:color w:val="000000"/>
        </w:rPr>
        <w:t>UMOWA POWIERZENIA PRZETWARZANIA DANYCH OSOBOWYCH</w:t>
      </w:r>
    </w:p>
    <w:p w14:paraId="7BBE735C" w14:textId="77777777" w:rsidR="000531EC" w:rsidRPr="005C4EAC" w:rsidRDefault="000531EC" w:rsidP="000531EC">
      <w:pPr>
        <w:pStyle w:val="Textbody"/>
        <w:spacing w:after="0" w:line="360" w:lineRule="auto"/>
        <w:jc w:val="both"/>
        <w:rPr>
          <w:rFonts w:cs="Times New Roman"/>
          <w:color w:val="000000"/>
        </w:rPr>
      </w:pPr>
      <w:r w:rsidRPr="005C4EAC">
        <w:rPr>
          <w:rFonts w:cs="Times New Roman"/>
          <w:color w:val="000000"/>
        </w:rPr>
        <w:t>zwana dalej „Umową powierzenia” zawarta w Warszawie pomiędzy:</w:t>
      </w:r>
    </w:p>
    <w:p w14:paraId="545C80E3" w14:textId="77777777" w:rsidR="000531EC" w:rsidRPr="005C4EAC" w:rsidRDefault="000531EC" w:rsidP="000531EC">
      <w:pPr>
        <w:pStyle w:val="Textbody"/>
        <w:spacing w:after="0" w:line="360" w:lineRule="auto"/>
        <w:rPr>
          <w:rFonts w:cs="Times New Roman"/>
        </w:rPr>
      </w:pPr>
    </w:p>
    <w:p w14:paraId="7BC97707" w14:textId="77777777" w:rsidR="000531EC" w:rsidRPr="005C4EAC" w:rsidRDefault="000531EC" w:rsidP="000531EC">
      <w:pPr>
        <w:pStyle w:val="Tekstpodstawowy"/>
        <w:spacing w:line="360" w:lineRule="auto"/>
        <w:jc w:val="both"/>
        <w:rPr>
          <w:rFonts w:ascii="Times New Roman" w:hAnsi="Times New Roman" w:cs="Times New Roman"/>
          <w:sz w:val="24"/>
          <w:szCs w:val="24"/>
          <w:lang w:val="pl-PL"/>
        </w:rPr>
      </w:pPr>
      <w:r w:rsidRPr="005C4EAC">
        <w:rPr>
          <w:rFonts w:ascii="Times New Roman" w:hAnsi="Times New Roman" w:cs="Times New Roman"/>
          <w:b/>
          <w:sz w:val="24"/>
          <w:szCs w:val="24"/>
          <w:lang w:val="pl-PL"/>
        </w:rPr>
        <w:t xml:space="preserve">Agencją Oceny Technologii Medycznych i Taryfikacji </w:t>
      </w:r>
      <w:r w:rsidRPr="005C4EAC">
        <w:rPr>
          <w:rFonts w:ascii="Times New Roman" w:hAnsi="Times New Roman" w:cs="Times New Roman"/>
          <w:bCs/>
          <w:sz w:val="24"/>
          <w:szCs w:val="24"/>
          <w:lang w:val="pl-PL"/>
        </w:rPr>
        <w:t>z siedzibą w Warszawie przy ul. Przeskok 2 (kod poczt. 00-032), działającą na podstawie ustawy z dnia 27 sierpnia 2004 roku o świadczeniach opieki zdrowotnej finansowanych ze środków publicznych (Dz. U. z 2024 r., poz. 146), posiadającą numery: NIP: 5252347183, REGON: 140278400</w:t>
      </w:r>
      <w:r w:rsidRPr="005C4EAC">
        <w:rPr>
          <w:rFonts w:ascii="Times New Roman" w:hAnsi="Times New Roman" w:cs="Times New Roman"/>
          <w:color w:val="000000"/>
          <w:sz w:val="24"/>
          <w:szCs w:val="24"/>
          <w:lang w:val="pl-PL"/>
        </w:rPr>
        <w:t>, zwaną dalej: „</w:t>
      </w:r>
      <w:r w:rsidRPr="005C4EAC">
        <w:rPr>
          <w:rFonts w:ascii="Times New Roman" w:hAnsi="Times New Roman" w:cs="Times New Roman"/>
          <w:b/>
          <w:bCs/>
          <w:color w:val="000000"/>
          <w:sz w:val="24"/>
          <w:szCs w:val="24"/>
          <w:lang w:val="pl-PL"/>
        </w:rPr>
        <w:t>Administratorem</w:t>
      </w:r>
      <w:r w:rsidRPr="005C4EAC">
        <w:rPr>
          <w:rFonts w:ascii="Times New Roman" w:hAnsi="Times New Roman" w:cs="Times New Roman"/>
          <w:color w:val="000000"/>
          <w:sz w:val="24"/>
          <w:szCs w:val="24"/>
          <w:lang w:val="pl-PL"/>
        </w:rPr>
        <w:t>”,</w:t>
      </w:r>
    </w:p>
    <w:p w14:paraId="7AE83D54" w14:textId="77777777" w:rsidR="000531EC" w:rsidRPr="005C4EAC" w:rsidRDefault="000531EC" w:rsidP="000531EC">
      <w:pPr>
        <w:pStyle w:val="Tekstpodstawowy"/>
        <w:spacing w:line="360" w:lineRule="auto"/>
        <w:jc w:val="both"/>
        <w:rPr>
          <w:rFonts w:ascii="Times New Roman" w:hAnsi="Times New Roman" w:cs="Times New Roman"/>
          <w:color w:val="000000"/>
          <w:sz w:val="24"/>
          <w:szCs w:val="24"/>
          <w:lang w:val="pl-PL"/>
        </w:rPr>
      </w:pPr>
      <w:r w:rsidRPr="005C4EAC">
        <w:rPr>
          <w:rFonts w:ascii="Times New Roman" w:hAnsi="Times New Roman" w:cs="Times New Roman"/>
          <w:color w:val="000000"/>
          <w:sz w:val="24"/>
          <w:szCs w:val="24"/>
          <w:lang w:val="pl-PL"/>
        </w:rPr>
        <w:t>reprezentowaną przez:</w:t>
      </w:r>
    </w:p>
    <w:p w14:paraId="3A85AE09" w14:textId="77777777" w:rsidR="000531EC" w:rsidRPr="005C4EAC" w:rsidRDefault="000531EC" w:rsidP="000531EC">
      <w:pPr>
        <w:pStyle w:val="Tekstpodstawowy"/>
        <w:spacing w:line="360" w:lineRule="auto"/>
        <w:jc w:val="both"/>
        <w:rPr>
          <w:rFonts w:ascii="Times New Roman" w:hAnsi="Times New Roman" w:cs="Times New Roman"/>
          <w:sz w:val="24"/>
          <w:szCs w:val="24"/>
          <w:lang w:val="pl-PL"/>
        </w:rPr>
      </w:pPr>
      <w:r w:rsidRPr="005C4EAC">
        <w:rPr>
          <w:rFonts w:ascii="Times New Roman" w:hAnsi="Times New Roman" w:cs="Times New Roman"/>
          <w:b/>
          <w:bCs/>
          <w:spacing w:val="-1"/>
          <w:sz w:val="24"/>
          <w:szCs w:val="24"/>
          <w:lang w:val="pl-PL"/>
        </w:rPr>
        <w:t>(Osoba reprezentująca Administratora)</w:t>
      </w:r>
    </w:p>
    <w:p w14:paraId="3572661D" w14:textId="77777777" w:rsidR="000531EC" w:rsidRPr="005C4EAC" w:rsidRDefault="000531EC" w:rsidP="000531EC">
      <w:pPr>
        <w:pStyle w:val="Textbody"/>
        <w:spacing w:after="0" w:line="360" w:lineRule="auto"/>
        <w:jc w:val="both"/>
        <w:rPr>
          <w:rFonts w:cs="Times New Roman"/>
        </w:rPr>
      </w:pPr>
      <w:r w:rsidRPr="005C4EAC">
        <w:rPr>
          <w:rFonts w:cs="Times New Roman"/>
          <w:b/>
          <w:color w:val="000000"/>
        </w:rPr>
        <w:t>a</w:t>
      </w:r>
    </w:p>
    <w:p w14:paraId="00C42E05" w14:textId="77777777" w:rsidR="000531EC" w:rsidRPr="005C4EAC" w:rsidRDefault="000531EC" w:rsidP="000531EC">
      <w:pPr>
        <w:pStyle w:val="Textbody"/>
        <w:spacing w:after="0" w:line="360" w:lineRule="auto"/>
        <w:jc w:val="both"/>
        <w:rPr>
          <w:rFonts w:cs="Times New Roman"/>
        </w:rPr>
      </w:pPr>
      <w:r w:rsidRPr="005C4EAC">
        <w:rPr>
          <w:rFonts w:cs="Times New Roman"/>
          <w:b/>
          <w:bCs/>
        </w:rPr>
        <w:t xml:space="preserve">(nazwa i adres Podmiotu przetwarzającego)  </w:t>
      </w:r>
      <w:r w:rsidRPr="005C4EAC">
        <w:rPr>
          <w:rFonts w:cs="Times New Roman"/>
        </w:rPr>
        <w:t>zwanym dalej: „</w:t>
      </w:r>
      <w:r w:rsidRPr="005C4EAC">
        <w:rPr>
          <w:rFonts w:cs="Times New Roman"/>
          <w:b/>
          <w:color w:val="000000"/>
        </w:rPr>
        <w:t>Podmiotem przetwarzającym</w:t>
      </w:r>
      <w:r w:rsidRPr="005C4EAC">
        <w:rPr>
          <w:rFonts w:cs="Times New Roman"/>
        </w:rPr>
        <w:t>”</w:t>
      </w:r>
    </w:p>
    <w:p w14:paraId="0126343C" w14:textId="77777777" w:rsidR="000531EC" w:rsidRPr="005C4EAC" w:rsidRDefault="000531EC" w:rsidP="000531EC">
      <w:pPr>
        <w:spacing w:line="360" w:lineRule="auto"/>
        <w:jc w:val="both"/>
        <w:rPr>
          <w:rFonts w:ascii="Times New Roman" w:hAnsi="Times New Roman" w:cs="Times New Roman"/>
          <w:sz w:val="24"/>
          <w:szCs w:val="24"/>
          <w:lang w:val="pl-PL"/>
        </w:rPr>
      </w:pPr>
      <w:r w:rsidRPr="005C4EAC">
        <w:rPr>
          <w:rFonts w:ascii="Times New Roman" w:hAnsi="Times New Roman" w:cs="Times New Roman"/>
          <w:sz w:val="24"/>
          <w:szCs w:val="24"/>
          <w:lang w:val="pl-PL"/>
        </w:rPr>
        <w:t>reprezentowaną przez:</w:t>
      </w:r>
    </w:p>
    <w:p w14:paraId="31AEA10A" w14:textId="77777777" w:rsidR="000531EC" w:rsidRPr="005C4EAC" w:rsidRDefault="000531EC" w:rsidP="000531EC">
      <w:pPr>
        <w:pStyle w:val="Textbody"/>
        <w:spacing w:after="0" w:line="360" w:lineRule="auto"/>
        <w:jc w:val="both"/>
        <w:rPr>
          <w:rFonts w:cs="Times New Roman"/>
        </w:rPr>
      </w:pPr>
      <w:r w:rsidRPr="005C4EAC">
        <w:rPr>
          <w:rFonts w:cs="Times New Roman"/>
          <w:b/>
          <w:bCs/>
          <w:spacing w:val="-1"/>
        </w:rPr>
        <w:t xml:space="preserve">(Osoba reprezentująca </w:t>
      </w:r>
      <w:r w:rsidRPr="005C4EAC">
        <w:rPr>
          <w:rFonts w:cs="Times New Roman"/>
          <w:b/>
          <w:color w:val="000000"/>
        </w:rPr>
        <w:t>Podmiot przetwarzający</w:t>
      </w:r>
      <w:r w:rsidRPr="005C4EAC">
        <w:rPr>
          <w:rFonts w:cs="Times New Roman"/>
          <w:b/>
          <w:bCs/>
          <w:spacing w:val="-1"/>
        </w:rPr>
        <w:t>)</w:t>
      </w:r>
      <w:r w:rsidRPr="005C4EAC">
        <w:rPr>
          <w:rFonts w:cs="Times New Roman"/>
        </w:rPr>
        <w:t>.</w:t>
      </w:r>
    </w:p>
    <w:p w14:paraId="1364C74D" w14:textId="77777777" w:rsidR="000531EC" w:rsidRPr="005C4EAC" w:rsidRDefault="000531EC" w:rsidP="000531EC">
      <w:pPr>
        <w:pStyle w:val="Tekstpodstawowy"/>
        <w:spacing w:line="360" w:lineRule="auto"/>
        <w:jc w:val="both"/>
        <w:rPr>
          <w:rFonts w:ascii="Times New Roman" w:hAnsi="Times New Roman" w:cs="Times New Roman"/>
          <w:sz w:val="24"/>
          <w:szCs w:val="24"/>
          <w:lang w:val="pl-PL"/>
        </w:rPr>
      </w:pPr>
      <w:r w:rsidRPr="005C4EAC">
        <w:rPr>
          <w:rFonts w:ascii="Times New Roman" w:hAnsi="Times New Roman" w:cs="Times New Roman"/>
          <w:sz w:val="24"/>
          <w:szCs w:val="24"/>
          <w:lang w:val="pl-PL"/>
        </w:rPr>
        <w:t>W</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dalszej części</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Umowy</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Administrator</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i</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Podmiot przetwarzający będą</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nazywani</w:t>
      </w:r>
      <w:r w:rsidRPr="005C4EAC">
        <w:rPr>
          <w:rFonts w:ascii="Times New Roman" w:hAnsi="Times New Roman" w:cs="Times New Roman"/>
          <w:spacing w:val="-4"/>
          <w:sz w:val="24"/>
          <w:szCs w:val="24"/>
          <w:lang w:val="pl-PL"/>
        </w:rPr>
        <w:t xml:space="preserve"> </w:t>
      </w:r>
      <w:r w:rsidRPr="005C4EAC">
        <w:rPr>
          <w:rFonts w:ascii="Times New Roman" w:hAnsi="Times New Roman" w:cs="Times New Roman"/>
          <w:sz w:val="24"/>
          <w:szCs w:val="24"/>
          <w:lang w:val="pl-PL"/>
        </w:rPr>
        <w:t>łącznie</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w:t>
      </w:r>
      <w:r w:rsidRPr="005C4EAC">
        <w:rPr>
          <w:rFonts w:ascii="Times New Roman" w:hAnsi="Times New Roman" w:cs="Times New Roman"/>
          <w:b/>
          <w:bCs/>
          <w:sz w:val="24"/>
          <w:szCs w:val="24"/>
          <w:lang w:val="pl-PL"/>
        </w:rPr>
        <w:t>Stronami</w:t>
      </w:r>
      <w:r w:rsidRPr="005C4EAC">
        <w:rPr>
          <w:rFonts w:ascii="Times New Roman" w:hAnsi="Times New Roman" w:cs="Times New Roman"/>
          <w:sz w:val="24"/>
          <w:szCs w:val="24"/>
          <w:lang w:val="pl-PL"/>
        </w:rPr>
        <w:t>”.</w:t>
      </w:r>
    </w:p>
    <w:p w14:paraId="1C3E84D1" w14:textId="77777777" w:rsidR="000531EC" w:rsidRPr="005C4EAC" w:rsidRDefault="000531EC" w:rsidP="000531EC">
      <w:pPr>
        <w:pStyle w:val="Textbody"/>
        <w:spacing w:after="0" w:line="360" w:lineRule="auto"/>
        <w:jc w:val="center"/>
        <w:rPr>
          <w:rFonts w:cs="Times New Roman"/>
          <w:b/>
          <w:color w:val="000000"/>
        </w:rPr>
      </w:pPr>
      <w:r w:rsidRPr="005C4EAC">
        <w:rPr>
          <w:rFonts w:cs="Times New Roman"/>
          <w:b/>
          <w:color w:val="000000"/>
        </w:rPr>
        <w:t>§ 1</w:t>
      </w:r>
    </w:p>
    <w:p w14:paraId="257A0BB9" w14:textId="77777777" w:rsidR="000531EC" w:rsidRPr="005C4EAC" w:rsidRDefault="000531EC" w:rsidP="000531EC">
      <w:pPr>
        <w:pStyle w:val="Textbody"/>
        <w:spacing w:after="0" w:line="360" w:lineRule="auto"/>
        <w:jc w:val="center"/>
        <w:rPr>
          <w:rFonts w:cs="Times New Roman"/>
          <w:b/>
          <w:color w:val="000000"/>
        </w:rPr>
      </w:pPr>
      <w:r w:rsidRPr="005C4EAC">
        <w:rPr>
          <w:rFonts w:cs="Times New Roman"/>
          <w:b/>
          <w:color w:val="000000"/>
        </w:rPr>
        <w:t>Powierzenie przetwarzania danych osobowych.</w:t>
      </w:r>
    </w:p>
    <w:p w14:paraId="56208678" w14:textId="77777777" w:rsidR="000531EC" w:rsidRPr="005C4EAC" w:rsidRDefault="000531EC" w:rsidP="000531EC">
      <w:pPr>
        <w:pStyle w:val="Akapitzlist"/>
        <w:numPr>
          <w:ilvl w:val="0"/>
          <w:numId w:val="43"/>
        </w:numPr>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W celu wykonania umowy </w:t>
      </w:r>
      <w:r w:rsidRPr="005C4EAC">
        <w:rPr>
          <w:rFonts w:cs="Times New Roman"/>
          <w:szCs w:val="24"/>
          <w:lang w:val="pl-PL"/>
        </w:rPr>
        <w:t>głównej</w:t>
      </w:r>
      <w:r w:rsidRPr="005C4EAC">
        <w:rPr>
          <w:rFonts w:ascii="Times New Roman" w:hAnsi="Times New Roman" w:cs="Times New Roman"/>
          <w:sz w:val="24"/>
          <w:szCs w:val="24"/>
          <w:lang w:val="pl-PL"/>
        </w:rPr>
        <w:t xml:space="preserve">, tj. umowy </w:t>
      </w:r>
      <w:r w:rsidRPr="005C4EAC">
        <w:rPr>
          <w:rFonts w:cs="Times New Roman"/>
          <w:szCs w:val="24"/>
          <w:lang w:val="pl-PL"/>
        </w:rPr>
        <w:t>nr</w:t>
      </w:r>
      <w:r w:rsidRPr="005C4EAC">
        <w:rPr>
          <w:rFonts w:ascii="Times New Roman" w:hAnsi="Times New Roman" w:cs="Times New Roman"/>
          <w:sz w:val="24"/>
          <w:szCs w:val="24"/>
          <w:lang w:val="pl-PL"/>
        </w:rPr>
        <w:t xml:space="preserve"> ……………………………………… </w:t>
      </w:r>
      <w:r w:rsidRPr="005C4EAC">
        <w:rPr>
          <w:rFonts w:ascii="Times New Roman" w:hAnsi="Times New Roman" w:cs="Times New Roman"/>
          <w:color w:val="000000"/>
          <w:sz w:val="24"/>
          <w:szCs w:val="24"/>
          <w:lang w:val="pl-PL"/>
        </w:rPr>
        <w:t>zawartej pomiędzy Administratorem a Podmiotem przetwarzającym,</w:t>
      </w:r>
      <w:r w:rsidRPr="005C4EAC">
        <w:rPr>
          <w:rFonts w:cs="Times New Roman"/>
          <w:color w:val="000000"/>
          <w:szCs w:val="24"/>
          <w:lang w:val="pl-PL"/>
        </w:rPr>
        <w:t xml:space="preserve"> </w:t>
      </w:r>
      <w:r w:rsidRPr="005C4EAC">
        <w:rPr>
          <w:rFonts w:ascii="Times New Roman" w:hAnsi="Times New Roman" w:cs="Times New Roman"/>
          <w:color w:val="000000"/>
          <w:sz w:val="24"/>
          <w:szCs w:val="24"/>
          <w:lang w:val="pl-PL"/>
        </w:rPr>
        <w:t>Administrator niniejszym powierza przetwarzanie danych osobowych w</w:t>
      </w:r>
      <w:r w:rsidRPr="005C4EAC">
        <w:rPr>
          <w:rFonts w:cs="Times New Roman"/>
          <w:color w:val="000000"/>
          <w:szCs w:val="24"/>
          <w:lang w:val="pl-PL"/>
        </w:rPr>
        <w:t> </w:t>
      </w:r>
      <w:r w:rsidRPr="005C4EAC">
        <w:rPr>
          <w:rFonts w:ascii="Times New Roman" w:hAnsi="Times New Roman" w:cs="Times New Roman"/>
          <w:color w:val="000000"/>
          <w:sz w:val="24"/>
          <w:szCs w:val="24"/>
          <w:lang w:val="pl-PL"/>
        </w:rPr>
        <w:t>trybie art. 28 rozporządzenia Parlamentu Europejskiego i</w:t>
      </w:r>
      <w:r w:rsidRPr="005C4EAC">
        <w:rPr>
          <w:rFonts w:cs="Times New Roman"/>
          <w:color w:val="000000"/>
          <w:szCs w:val="24"/>
          <w:lang w:val="pl-PL"/>
        </w:rPr>
        <w:t> </w:t>
      </w:r>
      <w:r w:rsidRPr="005C4EAC">
        <w:rPr>
          <w:rFonts w:ascii="Times New Roman" w:hAnsi="Times New Roman" w:cs="Times New Roman"/>
          <w:color w:val="000000"/>
          <w:sz w:val="24"/>
          <w:szCs w:val="24"/>
          <w:lang w:val="pl-PL"/>
        </w:rPr>
        <w:t xml:space="preserve">Rady (UE) 2016/679 z dnia 27 kwietnia 2016 r. w sprawie ochrony osób fizycznych w związku z przetwarzaniem danych osobowych i w sprawie swobodnego przepływu takich danych oraz uchylenia dyrektywy 95/46/WE (dalej: Rozporządzenie) </w:t>
      </w:r>
      <w:r w:rsidRPr="005C4EAC">
        <w:rPr>
          <w:rFonts w:ascii="Times New Roman" w:hAnsi="Times New Roman" w:cs="Times New Roman"/>
          <w:sz w:val="24"/>
          <w:szCs w:val="24"/>
          <w:lang w:val="pl-PL"/>
        </w:rPr>
        <w:t>oraz</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wydanych na</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jego</w:t>
      </w:r>
      <w:r w:rsidRPr="005C4EAC">
        <w:rPr>
          <w:rFonts w:ascii="Times New Roman" w:hAnsi="Times New Roman" w:cs="Times New Roman"/>
          <w:spacing w:val="49"/>
          <w:sz w:val="24"/>
          <w:szCs w:val="24"/>
          <w:lang w:val="pl-PL"/>
        </w:rPr>
        <w:t xml:space="preserve"> </w:t>
      </w:r>
      <w:r w:rsidRPr="005C4EAC">
        <w:rPr>
          <w:rFonts w:ascii="Times New Roman" w:hAnsi="Times New Roman" w:cs="Times New Roman"/>
          <w:sz w:val="24"/>
          <w:szCs w:val="24"/>
          <w:lang w:val="pl-PL"/>
        </w:rPr>
        <w:t>podstawie</w:t>
      </w:r>
      <w:r w:rsidRPr="005C4EAC">
        <w:rPr>
          <w:rFonts w:ascii="Times New Roman" w:hAnsi="Times New Roman" w:cs="Times New Roman"/>
          <w:spacing w:val="50"/>
          <w:sz w:val="24"/>
          <w:szCs w:val="24"/>
          <w:lang w:val="pl-PL"/>
        </w:rPr>
        <w:t xml:space="preserve"> </w:t>
      </w:r>
      <w:r w:rsidRPr="005C4EAC">
        <w:rPr>
          <w:rFonts w:ascii="Times New Roman" w:hAnsi="Times New Roman" w:cs="Times New Roman"/>
          <w:sz w:val="24"/>
          <w:szCs w:val="24"/>
          <w:lang w:val="pl-PL"/>
        </w:rPr>
        <w:t>krajowych</w:t>
      </w:r>
      <w:r w:rsidRPr="005C4EAC">
        <w:rPr>
          <w:rFonts w:ascii="Times New Roman" w:hAnsi="Times New Roman" w:cs="Times New Roman"/>
          <w:spacing w:val="50"/>
          <w:sz w:val="24"/>
          <w:szCs w:val="24"/>
          <w:lang w:val="pl-PL"/>
        </w:rPr>
        <w:t xml:space="preserve"> </w:t>
      </w:r>
      <w:r w:rsidRPr="005C4EAC">
        <w:rPr>
          <w:rFonts w:ascii="Times New Roman" w:hAnsi="Times New Roman" w:cs="Times New Roman"/>
          <w:sz w:val="24"/>
          <w:szCs w:val="24"/>
          <w:lang w:val="pl-PL"/>
        </w:rPr>
        <w:t>przepisach z</w:t>
      </w:r>
      <w:r w:rsidRPr="005C4EAC">
        <w:rPr>
          <w:rFonts w:ascii="Times New Roman" w:hAnsi="Times New Roman" w:cs="Times New Roman"/>
          <w:spacing w:val="49"/>
          <w:sz w:val="24"/>
          <w:szCs w:val="24"/>
          <w:lang w:val="pl-PL"/>
        </w:rPr>
        <w:t xml:space="preserve"> </w:t>
      </w:r>
      <w:r w:rsidRPr="005C4EAC">
        <w:rPr>
          <w:rFonts w:ascii="Times New Roman" w:hAnsi="Times New Roman" w:cs="Times New Roman"/>
          <w:sz w:val="24"/>
          <w:szCs w:val="24"/>
          <w:lang w:val="pl-PL"/>
        </w:rPr>
        <w:t>zakresu ochrony</w:t>
      </w:r>
      <w:r w:rsidRPr="005C4EAC">
        <w:rPr>
          <w:rFonts w:ascii="Times New Roman" w:hAnsi="Times New Roman" w:cs="Times New Roman"/>
          <w:spacing w:val="50"/>
          <w:sz w:val="24"/>
          <w:szCs w:val="24"/>
          <w:lang w:val="pl-PL"/>
        </w:rPr>
        <w:t xml:space="preserve"> </w:t>
      </w:r>
      <w:r w:rsidRPr="005C4EAC">
        <w:rPr>
          <w:rFonts w:ascii="Times New Roman" w:hAnsi="Times New Roman" w:cs="Times New Roman"/>
          <w:sz w:val="24"/>
          <w:szCs w:val="24"/>
          <w:lang w:val="pl-PL"/>
        </w:rPr>
        <w:t>danych osobowych,</w:t>
      </w:r>
      <w:r w:rsidRPr="005C4EAC">
        <w:rPr>
          <w:rFonts w:ascii="Times New Roman" w:hAnsi="Times New Roman" w:cs="Times New Roman"/>
          <w:spacing w:val="50"/>
          <w:sz w:val="24"/>
          <w:szCs w:val="24"/>
          <w:lang w:val="pl-PL"/>
        </w:rPr>
        <w:t xml:space="preserve"> </w:t>
      </w:r>
      <w:r w:rsidRPr="005C4EAC">
        <w:rPr>
          <w:rFonts w:ascii="Times New Roman" w:hAnsi="Times New Roman" w:cs="Times New Roman"/>
          <w:sz w:val="24"/>
          <w:szCs w:val="24"/>
          <w:lang w:val="pl-PL"/>
        </w:rPr>
        <w:t>w</w:t>
      </w:r>
      <w:r w:rsidRPr="005C4EAC">
        <w:rPr>
          <w:rFonts w:ascii="Times New Roman" w:hAnsi="Times New Roman" w:cs="Times New Roman"/>
          <w:spacing w:val="50"/>
          <w:sz w:val="24"/>
          <w:szCs w:val="24"/>
          <w:lang w:val="pl-PL"/>
        </w:rPr>
        <w:t xml:space="preserve"> </w:t>
      </w:r>
      <w:r w:rsidRPr="005C4EAC">
        <w:rPr>
          <w:rFonts w:ascii="Times New Roman" w:hAnsi="Times New Roman" w:cs="Times New Roman"/>
          <w:sz w:val="24"/>
          <w:szCs w:val="24"/>
          <w:lang w:val="pl-PL"/>
        </w:rPr>
        <w:t>tym</w:t>
      </w:r>
      <w:r w:rsidRPr="005C4EAC">
        <w:rPr>
          <w:rFonts w:ascii="Times New Roman" w:hAnsi="Times New Roman" w:cs="Times New Roman"/>
          <w:spacing w:val="49"/>
          <w:sz w:val="24"/>
          <w:szCs w:val="24"/>
          <w:lang w:val="pl-PL"/>
        </w:rPr>
        <w:t xml:space="preserve"> </w:t>
      </w:r>
      <w:r w:rsidRPr="005C4EAC">
        <w:rPr>
          <w:rFonts w:ascii="Times New Roman" w:hAnsi="Times New Roman" w:cs="Times New Roman"/>
          <w:sz w:val="24"/>
          <w:szCs w:val="24"/>
          <w:lang w:val="pl-PL"/>
        </w:rPr>
        <w:t>ustawie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w:t>
      </w:r>
      <w:r w:rsidRPr="005C4EAC">
        <w:rPr>
          <w:rFonts w:ascii="Times New Roman" w:hAnsi="Times New Roman" w:cs="Times New Roman"/>
          <w:spacing w:val="-2"/>
          <w:sz w:val="24"/>
          <w:szCs w:val="24"/>
          <w:lang w:val="pl-PL"/>
        </w:rPr>
        <w:t> </w:t>
      </w:r>
      <w:r w:rsidRPr="005C4EAC">
        <w:rPr>
          <w:rFonts w:ascii="Times New Roman" w:hAnsi="Times New Roman" w:cs="Times New Roman"/>
          <w:sz w:val="24"/>
          <w:szCs w:val="24"/>
          <w:lang w:val="pl-PL"/>
        </w:rPr>
        <w:t>ochronie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danych</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osobowych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dnia 10</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maja</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2018 r.</w:t>
      </w:r>
      <w:r w:rsidRPr="005C4EAC">
        <w:rPr>
          <w:rFonts w:ascii="Times New Roman" w:hAnsi="Times New Roman" w:cs="Times New Roman"/>
          <w:spacing w:val="1"/>
          <w:sz w:val="24"/>
          <w:szCs w:val="24"/>
          <w:lang w:val="pl-PL"/>
        </w:rPr>
        <w:t xml:space="preserve"> </w:t>
      </w:r>
    </w:p>
    <w:p w14:paraId="38D38C03" w14:textId="77777777" w:rsidR="000531EC" w:rsidRPr="005C4EAC" w:rsidRDefault="000531EC" w:rsidP="000531EC">
      <w:pPr>
        <w:pStyle w:val="Textbody"/>
        <w:numPr>
          <w:ilvl w:val="0"/>
          <w:numId w:val="30"/>
        </w:numPr>
        <w:tabs>
          <w:tab w:val="left" w:pos="-707"/>
        </w:tabs>
        <w:spacing w:after="0" w:line="360" w:lineRule="auto"/>
        <w:ind w:left="284" w:hanging="284"/>
        <w:jc w:val="both"/>
        <w:rPr>
          <w:rFonts w:cs="Times New Roman"/>
          <w:color w:val="000000"/>
        </w:rPr>
      </w:pPr>
      <w:r w:rsidRPr="005C4EAC">
        <w:rPr>
          <w:rFonts w:cs="Times New Roman"/>
          <w:color w:val="000000"/>
        </w:rPr>
        <w:t>Niniejszym Administrator powierza  Podmiotowi przetwarzającemu przetwarzanie danych osobowych, w imieniu Administratora, w zakresie i na zasadach określonych w Umowie powierzenia.</w:t>
      </w:r>
    </w:p>
    <w:p w14:paraId="26AF2C27" w14:textId="77777777" w:rsidR="000531EC" w:rsidRPr="005C4EAC" w:rsidRDefault="000531EC" w:rsidP="000531EC">
      <w:pPr>
        <w:pStyle w:val="Akapitzlist"/>
        <w:numPr>
          <w:ilvl w:val="0"/>
          <w:numId w:val="30"/>
        </w:numPr>
        <w:tabs>
          <w:tab w:val="left" w:pos="764"/>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color w:val="000000"/>
          <w:sz w:val="24"/>
          <w:szCs w:val="24"/>
          <w:lang w:val="pl-PL"/>
        </w:rPr>
        <w:t xml:space="preserve">Podmiot przetwarzający </w:t>
      </w:r>
      <w:r w:rsidRPr="005C4EAC">
        <w:rPr>
          <w:rFonts w:ascii="Times New Roman" w:hAnsi="Times New Roman" w:cs="Times New Roman"/>
          <w:sz w:val="24"/>
          <w:szCs w:val="24"/>
          <w:lang w:val="pl-PL"/>
        </w:rPr>
        <w:t>zapewnia</w:t>
      </w:r>
      <w:r w:rsidRPr="005C4EAC">
        <w:rPr>
          <w:rFonts w:ascii="Times New Roman" w:hAnsi="Times New Roman" w:cs="Times New Roman"/>
          <w:spacing w:val="38"/>
          <w:sz w:val="24"/>
          <w:szCs w:val="24"/>
          <w:lang w:val="pl-PL"/>
        </w:rPr>
        <w:t xml:space="preserve"> </w:t>
      </w:r>
      <w:r w:rsidRPr="005C4EAC">
        <w:rPr>
          <w:rFonts w:ascii="Times New Roman" w:hAnsi="Times New Roman" w:cs="Times New Roman"/>
          <w:sz w:val="24"/>
          <w:szCs w:val="24"/>
          <w:lang w:val="pl-PL"/>
        </w:rPr>
        <w:t>przestrzeganie</w:t>
      </w:r>
      <w:r w:rsidRPr="005C4EAC">
        <w:rPr>
          <w:rFonts w:ascii="Times New Roman" w:hAnsi="Times New Roman" w:cs="Times New Roman"/>
          <w:spacing w:val="39"/>
          <w:sz w:val="24"/>
          <w:szCs w:val="24"/>
          <w:lang w:val="pl-PL"/>
        </w:rPr>
        <w:t xml:space="preserve"> </w:t>
      </w:r>
      <w:r w:rsidRPr="005C4EAC">
        <w:rPr>
          <w:rFonts w:ascii="Times New Roman" w:hAnsi="Times New Roman" w:cs="Times New Roman"/>
          <w:sz w:val="24"/>
          <w:szCs w:val="24"/>
          <w:lang w:val="pl-PL"/>
        </w:rPr>
        <w:t>zasad</w:t>
      </w:r>
      <w:r w:rsidRPr="005C4EAC">
        <w:rPr>
          <w:rFonts w:ascii="Times New Roman" w:hAnsi="Times New Roman" w:cs="Times New Roman"/>
          <w:spacing w:val="38"/>
          <w:sz w:val="24"/>
          <w:szCs w:val="24"/>
          <w:lang w:val="pl-PL"/>
        </w:rPr>
        <w:t xml:space="preserve"> </w:t>
      </w:r>
      <w:r w:rsidRPr="005C4EAC">
        <w:rPr>
          <w:rFonts w:ascii="Times New Roman" w:hAnsi="Times New Roman" w:cs="Times New Roman"/>
          <w:sz w:val="24"/>
          <w:szCs w:val="24"/>
          <w:lang w:val="pl-PL"/>
        </w:rPr>
        <w:t>przetwarzania</w:t>
      </w:r>
      <w:r w:rsidRPr="005C4EAC">
        <w:rPr>
          <w:rFonts w:ascii="Times New Roman" w:hAnsi="Times New Roman" w:cs="Times New Roman"/>
          <w:spacing w:val="41"/>
          <w:sz w:val="24"/>
          <w:szCs w:val="24"/>
          <w:lang w:val="pl-PL"/>
        </w:rPr>
        <w:t xml:space="preserve"> </w:t>
      </w:r>
      <w:r w:rsidRPr="005C4EAC">
        <w:rPr>
          <w:rFonts w:ascii="Times New Roman" w:hAnsi="Times New Roman" w:cs="Times New Roman"/>
          <w:sz w:val="24"/>
          <w:szCs w:val="24"/>
          <w:lang w:val="pl-PL"/>
        </w:rPr>
        <w:t>i</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ochrony</w:t>
      </w:r>
      <w:r w:rsidRPr="005C4EAC">
        <w:rPr>
          <w:rFonts w:ascii="Times New Roman" w:hAnsi="Times New Roman" w:cs="Times New Roman"/>
          <w:spacing w:val="42"/>
          <w:sz w:val="24"/>
          <w:szCs w:val="24"/>
          <w:lang w:val="pl-PL"/>
        </w:rPr>
        <w:t xml:space="preserve"> </w:t>
      </w:r>
      <w:r w:rsidRPr="005C4EAC">
        <w:rPr>
          <w:rFonts w:ascii="Times New Roman" w:hAnsi="Times New Roman" w:cs="Times New Roman"/>
          <w:sz w:val="24"/>
          <w:szCs w:val="24"/>
          <w:lang w:val="pl-PL"/>
        </w:rPr>
        <w:t>danych</w:t>
      </w:r>
      <w:r w:rsidRPr="005C4EAC">
        <w:rPr>
          <w:rFonts w:ascii="Times New Roman" w:hAnsi="Times New Roman" w:cs="Times New Roman"/>
          <w:spacing w:val="39"/>
          <w:sz w:val="24"/>
          <w:szCs w:val="24"/>
          <w:lang w:val="pl-PL"/>
        </w:rPr>
        <w:t xml:space="preserve"> </w:t>
      </w:r>
      <w:r w:rsidRPr="005C4EAC">
        <w:rPr>
          <w:rFonts w:ascii="Times New Roman" w:hAnsi="Times New Roman" w:cs="Times New Roman"/>
          <w:sz w:val="24"/>
          <w:szCs w:val="24"/>
          <w:lang w:val="pl-PL"/>
        </w:rPr>
        <w:t>osobowych</w:t>
      </w:r>
      <w:r w:rsidRPr="005C4EAC">
        <w:rPr>
          <w:rFonts w:ascii="Times New Roman" w:hAnsi="Times New Roman" w:cs="Times New Roman"/>
          <w:spacing w:val="41"/>
          <w:sz w:val="24"/>
          <w:szCs w:val="24"/>
          <w:lang w:val="pl-PL"/>
        </w:rPr>
        <w:t xml:space="preserve"> </w:t>
      </w:r>
      <w:r w:rsidRPr="005C4EAC">
        <w:rPr>
          <w:rFonts w:ascii="Times New Roman" w:hAnsi="Times New Roman" w:cs="Times New Roman"/>
          <w:sz w:val="24"/>
          <w:szCs w:val="24"/>
          <w:lang w:val="pl-PL"/>
        </w:rPr>
        <w:t>zgodnie</w:t>
      </w:r>
      <w:r w:rsidRPr="005C4EAC">
        <w:rPr>
          <w:rFonts w:ascii="Times New Roman" w:hAnsi="Times New Roman" w:cs="Times New Roman"/>
          <w:spacing w:val="-48"/>
          <w:sz w:val="24"/>
          <w:szCs w:val="24"/>
          <w:lang w:val="pl-PL"/>
        </w:rPr>
        <w:t xml:space="preserve"> </w:t>
      </w:r>
      <w:r w:rsidRPr="005C4EAC">
        <w:rPr>
          <w:rFonts w:ascii="Times New Roman" w:hAnsi="Times New Roman" w:cs="Times New Roman"/>
          <w:sz w:val="24"/>
          <w:szCs w:val="24"/>
          <w:lang w:val="pl-PL"/>
        </w:rPr>
        <w:t>z przepisami RODO oraz wydanymi na jego podstawie krajowymi przepisami z zakresu ochrony</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danych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osobowych.</w:t>
      </w:r>
    </w:p>
    <w:p w14:paraId="293D9E93" w14:textId="77777777" w:rsidR="000531EC" w:rsidRPr="005C4EAC" w:rsidRDefault="000531EC" w:rsidP="000531EC">
      <w:pPr>
        <w:pStyle w:val="Textbody"/>
        <w:spacing w:after="0" w:line="360" w:lineRule="auto"/>
        <w:jc w:val="center"/>
        <w:rPr>
          <w:rFonts w:cs="Times New Roman"/>
          <w:b/>
          <w:color w:val="000000"/>
        </w:rPr>
      </w:pPr>
      <w:r w:rsidRPr="005C4EAC">
        <w:rPr>
          <w:rFonts w:cs="Times New Roman"/>
          <w:b/>
          <w:color w:val="000000"/>
        </w:rPr>
        <w:t>§ 2</w:t>
      </w:r>
    </w:p>
    <w:p w14:paraId="3BF92F0A" w14:textId="77777777" w:rsidR="000531EC" w:rsidRPr="005C4EAC" w:rsidRDefault="000531EC" w:rsidP="000531EC">
      <w:pPr>
        <w:pStyle w:val="Textbody"/>
        <w:spacing w:after="0" w:line="360" w:lineRule="auto"/>
        <w:jc w:val="center"/>
        <w:rPr>
          <w:rFonts w:cs="Times New Roman"/>
          <w:b/>
          <w:color w:val="000000"/>
        </w:rPr>
      </w:pPr>
      <w:r w:rsidRPr="005C4EAC">
        <w:rPr>
          <w:rFonts w:cs="Times New Roman"/>
          <w:b/>
          <w:color w:val="000000"/>
        </w:rPr>
        <w:lastRenderedPageBreak/>
        <w:t>Zakres i cel powierzenia danych osobowych.</w:t>
      </w:r>
    </w:p>
    <w:p w14:paraId="618E70F7" w14:textId="77777777" w:rsidR="000531EC" w:rsidRPr="005C4EAC" w:rsidRDefault="000531EC" w:rsidP="000531EC">
      <w:pPr>
        <w:pStyle w:val="Akapitzlist"/>
        <w:numPr>
          <w:ilvl w:val="0"/>
          <w:numId w:val="31"/>
        </w:numPr>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color w:val="000000"/>
          <w:sz w:val="24"/>
          <w:szCs w:val="24"/>
          <w:lang w:val="pl-PL"/>
        </w:rPr>
        <w:t xml:space="preserve">Przetwarzanie danych przez Podmiot przetwarzający obejmuje </w:t>
      </w:r>
      <w:r w:rsidRPr="005C4EAC">
        <w:rPr>
          <w:rFonts w:ascii="Times New Roman" w:hAnsi="Times New Roman" w:cs="Times New Roman"/>
          <w:sz w:val="24"/>
          <w:szCs w:val="24"/>
          <w:lang w:val="pl-PL"/>
        </w:rPr>
        <w:t>dane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zwykłe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oraz</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dane dotyczące</w:t>
      </w:r>
      <w:r w:rsidRPr="005C4EAC">
        <w:rPr>
          <w:rFonts w:cs="Times New Roman"/>
          <w:szCs w:val="24"/>
          <w:lang w:val="pl-PL"/>
        </w:rPr>
        <w:t xml:space="preserve"> </w:t>
      </w:r>
      <w:r w:rsidRPr="005C4EAC">
        <w:rPr>
          <w:rFonts w:ascii="Times New Roman" w:hAnsi="Times New Roman" w:cs="Times New Roman"/>
          <w:sz w:val="24"/>
          <w:szCs w:val="24"/>
          <w:lang w:val="pl-PL"/>
        </w:rPr>
        <w:t xml:space="preserve"> następujących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kategorii</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osób:</w:t>
      </w:r>
      <w:r w:rsidRPr="005C4EAC">
        <w:rPr>
          <w:rFonts w:ascii="Times New Roman" w:hAnsi="Times New Roman" w:cs="Times New Roman"/>
          <w:spacing w:val="1"/>
          <w:sz w:val="24"/>
          <w:szCs w:val="24"/>
          <w:lang w:val="pl-PL"/>
        </w:rPr>
        <w:t xml:space="preserve"> </w:t>
      </w:r>
      <w:r w:rsidRPr="005C4EAC">
        <w:rPr>
          <w:rFonts w:cs="Times New Roman"/>
          <w:szCs w:val="24"/>
          <w:lang w:val="pl-PL"/>
        </w:rPr>
        <w:t>……………………………..</w:t>
      </w:r>
      <w:r w:rsidRPr="005C4EAC">
        <w:rPr>
          <w:rFonts w:ascii="Times New Roman" w:hAnsi="Times New Roman" w:cs="Times New Roman"/>
          <w:sz w:val="24"/>
          <w:szCs w:val="24"/>
          <w:lang w:val="pl-PL"/>
        </w:rPr>
        <w:t>,</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na zasadach</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 xml:space="preserve">określonych w </w:t>
      </w:r>
      <w:r w:rsidRPr="005C4EAC">
        <w:rPr>
          <w:rFonts w:ascii="Times New Roman" w:hAnsi="Times New Roman" w:cs="Times New Roman"/>
          <w:color w:val="000000"/>
          <w:sz w:val="24"/>
          <w:szCs w:val="24"/>
          <w:lang w:val="pl-PL"/>
        </w:rPr>
        <w:t>umowie głównej.</w:t>
      </w:r>
    </w:p>
    <w:p w14:paraId="3090A7DF" w14:textId="77777777" w:rsidR="000531EC" w:rsidRPr="005C4EAC" w:rsidRDefault="000531EC" w:rsidP="000531EC">
      <w:pPr>
        <w:pStyle w:val="Textbody"/>
        <w:numPr>
          <w:ilvl w:val="0"/>
          <w:numId w:val="31"/>
        </w:numPr>
        <w:tabs>
          <w:tab w:val="left" w:pos="1414"/>
        </w:tabs>
        <w:spacing w:after="0" w:line="360" w:lineRule="auto"/>
        <w:ind w:left="284" w:hanging="284"/>
        <w:jc w:val="both"/>
        <w:rPr>
          <w:rFonts w:cs="Times New Roman"/>
        </w:rPr>
      </w:pPr>
      <w:r w:rsidRPr="005C4EAC">
        <w:rPr>
          <w:rFonts w:cs="Times New Roman"/>
          <w:color w:val="000000"/>
        </w:rPr>
        <w:t>Celem powierzenia danych jest wykonanie umowy głównej, wskazanej</w:t>
      </w:r>
      <w:r w:rsidRPr="005C4EAC">
        <w:rPr>
          <w:rFonts w:cs="Times New Roman"/>
          <w:color w:val="000000"/>
        </w:rPr>
        <w:br/>
        <w:t>w § 1 ust. 1 Umowy.</w:t>
      </w:r>
    </w:p>
    <w:p w14:paraId="3884DE51" w14:textId="77777777" w:rsidR="000531EC" w:rsidRPr="005C4EAC" w:rsidRDefault="000531EC" w:rsidP="000531EC">
      <w:pPr>
        <w:pStyle w:val="Textbody"/>
        <w:spacing w:after="0" w:line="360" w:lineRule="auto"/>
        <w:jc w:val="center"/>
        <w:rPr>
          <w:rFonts w:cs="Times New Roman"/>
          <w:b/>
          <w:color w:val="000000"/>
        </w:rPr>
      </w:pPr>
      <w:r w:rsidRPr="005C4EAC">
        <w:rPr>
          <w:rFonts w:cs="Times New Roman"/>
          <w:b/>
          <w:color w:val="000000"/>
        </w:rPr>
        <w:t>§ 3</w:t>
      </w:r>
    </w:p>
    <w:p w14:paraId="5C51AE21" w14:textId="77777777" w:rsidR="000531EC" w:rsidRPr="005C4EAC" w:rsidRDefault="000531EC" w:rsidP="000531EC">
      <w:pPr>
        <w:pStyle w:val="Textbody"/>
        <w:spacing w:after="0" w:line="360" w:lineRule="auto"/>
        <w:jc w:val="center"/>
        <w:rPr>
          <w:rFonts w:cs="Times New Roman"/>
          <w:b/>
          <w:color w:val="000000"/>
        </w:rPr>
      </w:pPr>
      <w:r w:rsidRPr="005C4EAC">
        <w:rPr>
          <w:rFonts w:cs="Times New Roman"/>
          <w:b/>
          <w:color w:val="000000"/>
        </w:rPr>
        <w:t>Przekazanie danych przez Administratora.</w:t>
      </w:r>
    </w:p>
    <w:p w14:paraId="4492069F" w14:textId="77777777" w:rsidR="000531EC" w:rsidRPr="005C4EAC" w:rsidRDefault="000531EC" w:rsidP="000531EC">
      <w:pPr>
        <w:pStyle w:val="Textbody"/>
        <w:numPr>
          <w:ilvl w:val="0"/>
          <w:numId w:val="32"/>
        </w:numPr>
        <w:tabs>
          <w:tab w:val="left" w:pos="1414"/>
        </w:tabs>
        <w:spacing w:after="0" w:line="360" w:lineRule="auto"/>
        <w:ind w:left="284" w:hanging="284"/>
        <w:jc w:val="both"/>
        <w:rPr>
          <w:rFonts w:cs="Times New Roman"/>
          <w:color w:val="000000"/>
        </w:rPr>
      </w:pPr>
      <w:r w:rsidRPr="005C4EAC">
        <w:rPr>
          <w:rFonts w:cs="Times New Roman"/>
          <w:color w:val="000000"/>
        </w:rPr>
        <w:t>Administrator przekazuje Podmiotowi przetwarzającemu dane osobowe objęte Umową powierzenia w ramach obsługi Administratora, zgodnie z zakresem obowiązków umowy głównej.</w:t>
      </w:r>
    </w:p>
    <w:p w14:paraId="3114EB69" w14:textId="77777777" w:rsidR="000531EC" w:rsidRPr="005C4EAC" w:rsidRDefault="000531EC" w:rsidP="000531EC">
      <w:pPr>
        <w:pStyle w:val="Textbody"/>
        <w:numPr>
          <w:ilvl w:val="0"/>
          <w:numId w:val="32"/>
        </w:numPr>
        <w:tabs>
          <w:tab w:val="left" w:pos="1414"/>
        </w:tabs>
        <w:spacing w:after="0" w:line="360" w:lineRule="auto"/>
        <w:ind w:left="284" w:hanging="284"/>
        <w:jc w:val="both"/>
        <w:rPr>
          <w:rFonts w:cs="Times New Roman"/>
        </w:rPr>
      </w:pPr>
      <w:r w:rsidRPr="005C4EAC">
        <w:rPr>
          <w:rFonts w:cs="Times New Roman"/>
          <w:color w:val="000000"/>
        </w:rPr>
        <w:t>Dane przekazywane są w postaci papierowej lub elektronicznej zabezpieczone sposobem uzgodnionym przez Strony Umowy powierzenia,</w:t>
      </w:r>
      <w:r w:rsidRPr="005C4EAC">
        <w:rPr>
          <w:rFonts w:cs="Times New Roman"/>
        </w:rPr>
        <w:t xml:space="preserve"> przekazane są na określony czas w celu ………………………</w:t>
      </w:r>
    </w:p>
    <w:p w14:paraId="0A97F955" w14:textId="77777777" w:rsidR="000531EC" w:rsidRPr="005C4EAC" w:rsidRDefault="000531EC" w:rsidP="000531EC">
      <w:pPr>
        <w:pStyle w:val="Textbody"/>
        <w:numPr>
          <w:ilvl w:val="0"/>
          <w:numId w:val="32"/>
        </w:numPr>
        <w:tabs>
          <w:tab w:val="left" w:pos="1414"/>
        </w:tabs>
        <w:spacing w:after="0" w:line="360" w:lineRule="auto"/>
        <w:ind w:left="284" w:hanging="284"/>
        <w:jc w:val="both"/>
        <w:rPr>
          <w:rFonts w:cs="Times New Roman"/>
        </w:rPr>
      </w:pPr>
      <w:r w:rsidRPr="005C4EAC">
        <w:rPr>
          <w:rFonts w:cs="Times New Roman"/>
        </w:rPr>
        <w:t>Ustala się koordynatorów Umowy Powierzenia, których dane osobowe będą przetwarzane i stanowią je:</w:t>
      </w:r>
    </w:p>
    <w:p w14:paraId="0344F1B9" w14:textId="77777777" w:rsidR="000531EC" w:rsidRPr="005C4EAC" w:rsidRDefault="000531EC" w:rsidP="000531EC">
      <w:pPr>
        <w:pStyle w:val="Textbody"/>
        <w:numPr>
          <w:ilvl w:val="0"/>
          <w:numId w:val="51"/>
        </w:numPr>
        <w:tabs>
          <w:tab w:val="left" w:pos="1414"/>
        </w:tabs>
        <w:spacing w:after="0" w:line="360" w:lineRule="auto"/>
        <w:jc w:val="both"/>
        <w:rPr>
          <w:rFonts w:cs="Times New Roman"/>
        </w:rPr>
      </w:pPr>
      <w:r w:rsidRPr="005C4EAC">
        <w:rPr>
          <w:rFonts w:cs="Times New Roman"/>
        </w:rPr>
        <w:t>po stronie Administratora: imię i nazwisko […], adres e-mail: […], telefon służbowy […];</w:t>
      </w:r>
    </w:p>
    <w:p w14:paraId="06F9F065" w14:textId="77777777" w:rsidR="000531EC" w:rsidRPr="005C4EAC" w:rsidRDefault="000531EC" w:rsidP="000531EC">
      <w:pPr>
        <w:pStyle w:val="Textbody"/>
        <w:numPr>
          <w:ilvl w:val="0"/>
          <w:numId w:val="51"/>
        </w:numPr>
        <w:tabs>
          <w:tab w:val="left" w:pos="1414"/>
        </w:tabs>
        <w:spacing w:after="0" w:line="360" w:lineRule="auto"/>
        <w:jc w:val="both"/>
        <w:rPr>
          <w:rFonts w:cs="Times New Roman"/>
        </w:rPr>
      </w:pPr>
      <w:r w:rsidRPr="005C4EAC">
        <w:rPr>
          <w:rFonts w:cs="Times New Roman"/>
        </w:rPr>
        <w:t>po stronie Podmiotu przetwarzającego: imię i nazwisko […], adres e-mail: […], telefon służbowy […].</w:t>
      </w:r>
    </w:p>
    <w:p w14:paraId="3D881049" w14:textId="77777777" w:rsidR="000531EC" w:rsidRPr="005C4EAC" w:rsidRDefault="000531EC" w:rsidP="000531EC">
      <w:pPr>
        <w:pStyle w:val="Textbody"/>
        <w:tabs>
          <w:tab w:val="left" w:pos="1414"/>
        </w:tabs>
        <w:spacing w:after="0" w:line="360" w:lineRule="auto"/>
        <w:ind w:left="644"/>
        <w:jc w:val="center"/>
        <w:rPr>
          <w:rFonts w:cs="Times New Roman"/>
          <w:b/>
          <w:color w:val="000000"/>
        </w:rPr>
      </w:pPr>
      <w:r w:rsidRPr="005C4EAC">
        <w:rPr>
          <w:rFonts w:cs="Times New Roman"/>
          <w:b/>
          <w:color w:val="000000"/>
        </w:rPr>
        <w:t>§ 4</w:t>
      </w:r>
    </w:p>
    <w:p w14:paraId="27E596D4" w14:textId="77777777" w:rsidR="000531EC" w:rsidRPr="005C4EAC" w:rsidRDefault="000531EC" w:rsidP="000531EC">
      <w:pPr>
        <w:pStyle w:val="Textbody"/>
        <w:spacing w:after="0" w:line="360" w:lineRule="auto"/>
        <w:jc w:val="center"/>
        <w:rPr>
          <w:rFonts w:cs="Times New Roman"/>
          <w:b/>
          <w:color w:val="000000"/>
        </w:rPr>
      </w:pPr>
      <w:r w:rsidRPr="005C4EAC">
        <w:rPr>
          <w:rFonts w:cs="Times New Roman"/>
          <w:b/>
          <w:color w:val="000000"/>
        </w:rPr>
        <w:t>Prawa i obowiązki Podmiotu przetwarzającego.</w:t>
      </w:r>
    </w:p>
    <w:p w14:paraId="2DD81729" w14:textId="77777777" w:rsidR="000531EC" w:rsidRPr="005C4EAC" w:rsidRDefault="000531EC" w:rsidP="000531EC">
      <w:pPr>
        <w:pStyle w:val="Textbody"/>
        <w:numPr>
          <w:ilvl w:val="0"/>
          <w:numId w:val="44"/>
        </w:numPr>
        <w:tabs>
          <w:tab w:val="left" w:pos="-707"/>
        </w:tabs>
        <w:spacing w:after="0" w:line="360" w:lineRule="auto"/>
        <w:ind w:left="284"/>
        <w:jc w:val="both"/>
        <w:rPr>
          <w:rFonts w:cs="Times New Roman"/>
          <w:color w:val="000000"/>
        </w:rPr>
      </w:pPr>
      <w:r w:rsidRPr="005C4EAC">
        <w:rPr>
          <w:rFonts w:cs="Times New Roman"/>
          <w:color w:val="000000"/>
        </w:rPr>
        <w:t>Podmiot przetwarzający przetwarza powierzone dane osobowe zgodnie z Umową powierzenia</w:t>
      </w:r>
      <w:r w:rsidRPr="005C4EAC">
        <w:rPr>
          <w:rFonts w:cs="Times New Roman"/>
          <w:color w:val="000000"/>
        </w:rPr>
        <w:br/>
        <w:t>oraz przepisami prawa powszechnie obowiązującego, które chronią prawa osób, których dane dotyczą, przy zachowaniu należytej staranności.</w:t>
      </w:r>
    </w:p>
    <w:p w14:paraId="55FD590F" w14:textId="77777777" w:rsidR="000531EC" w:rsidRPr="005C4EAC" w:rsidRDefault="000531EC" w:rsidP="000531EC">
      <w:pPr>
        <w:pStyle w:val="Textbody"/>
        <w:numPr>
          <w:ilvl w:val="0"/>
          <w:numId w:val="34"/>
        </w:numPr>
        <w:tabs>
          <w:tab w:val="left" w:pos="-707"/>
        </w:tabs>
        <w:spacing w:after="0" w:line="360" w:lineRule="auto"/>
        <w:ind w:left="284"/>
        <w:jc w:val="both"/>
        <w:rPr>
          <w:rFonts w:cs="Times New Roman"/>
        </w:rPr>
      </w:pPr>
      <w:r w:rsidRPr="005C4EAC">
        <w:rPr>
          <w:rFonts w:cs="Times New Roman"/>
          <w:color w:val="000000"/>
        </w:rPr>
        <w:t>Podmiot przetwarzający przetwarza dane wyłącznie na udokumentowane polecenie Administratora. Za udokumentowane polecenie uznaje się zadania nałożone na Podmiot przetwarzający w Umową powierzenia lub umowie głównej.</w:t>
      </w:r>
    </w:p>
    <w:p w14:paraId="734E7421" w14:textId="77777777" w:rsidR="000531EC" w:rsidRPr="005C4EAC" w:rsidRDefault="000531EC" w:rsidP="000531EC">
      <w:pPr>
        <w:pStyle w:val="Textbody"/>
        <w:numPr>
          <w:ilvl w:val="0"/>
          <w:numId w:val="45"/>
        </w:numPr>
        <w:tabs>
          <w:tab w:val="left" w:pos="-707"/>
        </w:tabs>
        <w:spacing w:after="0" w:line="360" w:lineRule="auto"/>
        <w:ind w:left="284"/>
        <w:jc w:val="both"/>
        <w:rPr>
          <w:rFonts w:cs="Times New Roman"/>
          <w:color w:val="000000"/>
        </w:rPr>
      </w:pPr>
      <w:r w:rsidRPr="005C4EAC">
        <w:rPr>
          <w:rFonts w:cs="Times New Roman"/>
          <w:color w:val="000000"/>
        </w:rPr>
        <w:t>Podmiot przetwarzający zachowuje poufność wszelkich informacji, otrzymanych od Administratora, w tym do nieudostępniania i niepowierzania danych osobowych podmiotom trzecim bez uprzedniej zgody Administratora udzielonej w formie pisemnej, chyba że udostępnienie wynika z prawnego obowiązku Podmiotu przetwarzającego.</w:t>
      </w:r>
    </w:p>
    <w:p w14:paraId="23CA1478" w14:textId="77777777" w:rsidR="000531EC" w:rsidRPr="005C4EAC" w:rsidRDefault="000531EC" w:rsidP="000531EC">
      <w:pPr>
        <w:pStyle w:val="Textbody"/>
        <w:numPr>
          <w:ilvl w:val="0"/>
          <w:numId w:val="46"/>
        </w:numPr>
        <w:tabs>
          <w:tab w:val="left" w:pos="-707"/>
        </w:tabs>
        <w:spacing w:after="0" w:line="360" w:lineRule="auto"/>
        <w:ind w:left="284"/>
        <w:jc w:val="both"/>
        <w:rPr>
          <w:rFonts w:cs="Times New Roman"/>
          <w:color w:val="000000"/>
        </w:rPr>
      </w:pPr>
      <w:r w:rsidRPr="005C4EAC">
        <w:rPr>
          <w:rFonts w:cs="Times New Roman"/>
          <w:color w:val="000000"/>
        </w:rPr>
        <w:t xml:space="preserve">Podmiot przetwarzający oświadcza, że podmioty </w:t>
      </w:r>
      <w:proofErr w:type="spellStart"/>
      <w:r w:rsidRPr="005C4EAC">
        <w:rPr>
          <w:rFonts w:cs="Times New Roman"/>
          <w:color w:val="000000"/>
        </w:rPr>
        <w:t>podprzetwarzające</w:t>
      </w:r>
      <w:proofErr w:type="spellEnd"/>
      <w:r w:rsidRPr="005C4EAC">
        <w:rPr>
          <w:rFonts w:cs="Times New Roman"/>
          <w:color w:val="000000"/>
        </w:rPr>
        <w:t xml:space="preserve"> dane, z usług których korzysta spełniają wymogi przetwarzania danych określone w Rozporządzeniu i przepisach powszechnie obowiązujących.</w:t>
      </w:r>
    </w:p>
    <w:p w14:paraId="1A800A73" w14:textId="77777777" w:rsidR="000531EC" w:rsidRPr="005C4EAC" w:rsidRDefault="000531EC" w:rsidP="000531EC">
      <w:pPr>
        <w:pStyle w:val="Textbody"/>
        <w:numPr>
          <w:ilvl w:val="0"/>
          <w:numId w:val="37"/>
        </w:numPr>
        <w:tabs>
          <w:tab w:val="left" w:pos="-1396"/>
          <w:tab w:val="left" w:pos="-707"/>
        </w:tabs>
        <w:suppressAutoHyphens w:val="0"/>
        <w:autoSpaceDE w:val="0"/>
        <w:spacing w:after="0" w:line="360" w:lineRule="auto"/>
        <w:ind w:left="284"/>
        <w:jc w:val="both"/>
        <w:textAlignment w:val="auto"/>
        <w:rPr>
          <w:rFonts w:cs="Times New Roman"/>
        </w:rPr>
      </w:pPr>
      <w:r w:rsidRPr="005C4EAC">
        <w:rPr>
          <w:rFonts w:cs="Times New Roman"/>
          <w:color w:val="000000"/>
        </w:rPr>
        <w:t>Podmiot przetwarzający zobowiązuje się zapewnić poufność przetwarzanych danych przez osoby, które upoważnia do ich przetwarzania, w ramach swojej wewnętrznej struktury organizacyjnej.</w:t>
      </w:r>
    </w:p>
    <w:p w14:paraId="3D1DA2DD" w14:textId="77777777" w:rsidR="000531EC" w:rsidRPr="005C4EAC" w:rsidRDefault="000531EC" w:rsidP="000531EC">
      <w:pPr>
        <w:pStyle w:val="Textbody"/>
        <w:numPr>
          <w:ilvl w:val="0"/>
          <w:numId w:val="37"/>
        </w:numPr>
        <w:tabs>
          <w:tab w:val="left" w:pos="-1396"/>
          <w:tab w:val="left" w:pos="-707"/>
        </w:tabs>
        <w:suppressAutoHyphens w:val="0"/>
        <w:autoSpaceDE w:val="0"/>
        <w:spacing w:after="0" w:line="360" w:lineRule="auto"/>
        <w:ind w:left="284"/>
        <w:jc w:val="both"/>
        <w:textAlignment w:val="auto"/>
        <w:rPr>
          <w:rFonts w:cs="Times New Roman"/>
        </w:rPr>
      </w:pPr>
      <w:r w:rsidRPr="005C4EAC">
        <w:rPr>
          <w:rFonts w:cs="Times New Roman"/>
          <w:color w:val="000000"/>
        </w:rPr>
        <w:lastRenderedPageBreak/>
        <w:t>Podmiot przetwarzający</w:t>
      </w:r>
      <w:r w:rsidRPr="005C4EAC">
        <w:rPr>
          <w:rFonts w:cs="Times New Roman"/>
        </w:rPr>
        <w:t xml:space="preserve"> zobowiązuje</w:t>
      </w:r>
      <w:r w:rsidRPr="005C4EAC">
        <w:rPr>
          <w:rFonts w:cs="Times New Roman"/>
          <w:spacing w:val="-1"/>
        </w:rPr>
        <w:t xml:space="preserve"> </w:t>
      </w:r>
      <w:r w:rsidRPr="005C4EAC">
        <w:rPr>
          <w:rFonts w:cs="Times New Roman"/>
        </w:rPr>
        <w:t>się do</w:t>
      </w:r>
      <w:r w:rsidRPr="005C4EAC">
        <w:rPr>
          <w:rFonts w:cs="Times New Roman"/>
          <w:spacing w:val="-3"/>
        </w:rPr>
        <w:t xml:space="preserve"> </w:t>
      </w:r>
      <w:r w:rsidRPr="005C4EAC">
        <w:rPr>
          <w:rFonts w:cs="Times New Roman"/>
        </w:rPr>
        <w:t>zachowania</w:t>
      </w:r>
      <w:r w:rsidRPr="005C4EAC">
        <w:rPr>
          <w:rFonts w:cs="Times New Roman"/>
          <w:spacing w:val="-3"/>
        </w:rPr>
        <w:t xml:space="preserve"> </w:t>
      </w:r>
      <w:r w:rsidRPr="005C4EAC">
        <w:rPr>
          <w:rFonts w:cs="Times New Roman"/>
        </w:rPr>
        <w:t>w</w:t>
      </w:r>
      <w:r w:rsidRPr="005C4EAC">
        <w:rPr>
          <w:rFonts w:cs="Times New Roman"/>
          <w:spacing w:val="-3"/>
        </w:rPr>
        <w:t xml:space="preserve"> </w:t>
      </w:r>
      <w:r w:rsidRPr="005C4EAC">
        <w:rPr>
          <w:rFonts w:cs="Times New Roman"/>
        </w:rPr>
        <w:t>tajemnicy,</w:t>
      </w:r>
      <w:r w:rsidRPr="005C4EAC">
        <w:rPr>
          <w:rFonts w:cs="Times New Roman"/>
          <w:spacing w:val="-3"/>
        </w:rPr>
        <w:t xml:space="preserve"> </w:t>
      </w:r>
      <w:r w:rsidRPr="005C4EAC">
        <w:rPr>
          <w:rFonts w:cs="Times New Roman"/>
        </w:rPr>
        <w:t>o</w:t>
      </w:r>
      <w:r w:rsidRPr="005C4EAC">
        <w:rPr>
          <w:rFonts w:cs="Times New Roman"/>
          <w:spacing w:val="-3"/>
        </w:rPr>
        <w:t xml:space="preserve"> </w:t>
      </w:r>
      <w:r w:rsidRPr="005C4EAC">
        <w:rPr>
          <w:rFonts w:cs="Times New Roman"/>
        </w:rPr>
        <w:t>której</w:t>
      </w:r>
      <w:r w:rsidRPr="005C4EAC">
        <w:rPr>
          <w:rFonts w:cs="Times New Roman"/>
          <w:spacing w:val="-4"/>
        </w:rPr>
        <w:t xml:space="preserve"> </w:t>
      </w:r>
      <w:r w:rsidRPr="005C4EAC">
        <w:rPr>
          <w:rFonts w:cs="Times New Roman"/>
        </w:rPr>
        <w:t>mowa</w:t>
      </w:r>
      <w:r w:rsidRPr="005C4EAC">
        <w:rPr>
          <w:rFonts w:cs="Times New Roman"/>
        </w:rPr>
        <w:br/>
        <w:t>w</w:t>
      </w:r>
      <w:r w:rsidRPr="005C4EAC">
        <w:rPr>
          <w:rFonts w:cs="Times New Roman"/>
          <w:spacing w:val="-3"/>
        </w:rPr>
        <w:t xml:space="preserve"> </w:t>
      </w:r>
      <w:r w:rsidRPr="005C4EAC">
        <w:rPr>
          <w:rFonts w:cs="Times New Roman"/>
        </w:rPr>
        <w:t>art.</w:t>
      </w:r>
      <w:r w:rsidRPr="005C4EAC">
        <w:rPr>
          <w:rFonts w:cs="Times New Roman"/>
          <w:spacing w:val="-3"/>
        </w:rPr>
        <w:t xml:space="preserve"> </w:t>
      </w:r>
      <w:r w:rsidRPr="005C4EAC">
        <w:rPr>
          <w:rFonts w:cs="Times New Roman"/>
        </w:rPr>
        <w:t>28</w:t>
      </w:r>
      <w:r w:rsidRPr="005C4EAC">
        <w:rPr>
          <w:rFonts w:cs="Times New Roman"/>
          <w:spacing w:val="-2"/>
        </w:rPr>
        <w:t xml:space="preserve"> </w:t>
      </w:r>
      <w:r w:rsidRPr="005C4EAC">
        <w:rPr>
          <w:rFonts w:cs="Times New Roman"/>
        </w:rPr>
        <w:t>ust.</w:t>
      </w:r>
      <w:r w:rsidRPr="005C4EAC">
        <w:rPr>
          <w:rFonts w:cs="Times New Roman"/>
          <w:spacing w:val="-3"/>
        </w:rPr>
        <w:t xml:space="preserve"> </w:t>
      </w:r>
      <w:r w:rsidRPr="005C4EAC">
        <w:rPr>
          <w:rFonts w:cs="Times New Roman"/>
        </w:rPr>
        <w:t>3</w:t>
      </w:r>
      <w:r w:rsidRPr="005C4EAC">
        <w:rPr>
          <w:rFonts w:cs="Times New Roman"/>
          <w:spacing w:val="-1"/>
        </w:rPr>
        <w:t xml:space="preserve"> </w:t>
      </w:r>
      <w:r w:rsidRPr="005C4EAC">
        <w:rPr>
          <w:rFonts w:cs="Times New Roman"/>
        </w:rPr>
        <w:t>lit.</w:t>
      </w:r>
      <w:r w:rsidRPr="005C4EAC">
        <w:rPr>
          <w:rFonts w:cs="Times New Roman"/>
          <w:spacing w:val="-1"/>
        </w:rPr>
        <w:t xml:space="preserve"> </w:t>
      </w:r>
      <w:r w:rsidRPr="005C4EAC">
        <w:rPr>
          <w:rFonts w:cs="Times New Roman"/>
        </w:rPr>
        <w:t>b</w:t>
      </w:r>
      <w:r w:rsidRPr="005C4EAC">
        <w:rPr>
          <w:rFonts w:cs="Times New Roman"/>
          <w:spacing w:val="-4"/>
        </w:rPr>
        <w:t xml:space="preserve"> </w:t>
      </w:r>
      <w:r w:rsidRPr="005C4EAC">
        <w:rPr>
          <w:rFonts w:cs="Times New Roman"/>
        </w:rPr>
        <w:t>RODO,</w:t>
      </w:r>
      <w:r w:rsidRPr="005C4EAC">
        <w:rPr>
          <w:rFonts w:cs="Times New Roman"/>
          <w:spacing w:val="-47"/>
        </w:rPr>
        <w:t xml:space="preserve"> </w:t>
      </w:r>
      <w:r w:rsidRPr="005C4EAC">
        <w:rPr>
          <w:rFonts w:cs="Times New Roman"/>
        </w:rPr>
        <w:t>danych</w:t>
      </w:r>
      <w:r w:rsidRPr="005C4EAC">
        <w:rPr>
          <w:rFonts w:cs="Times New Roman"/>
          <w:spacing w:val="1"/>
        </w:rPr>
        <w:t xml:space="preserve"> </w:t>
      </w:r>
      <w:r w:rsidRPr="005C4EAC">
        <w:rPr>
          <w:rFonts w:cs="Times New Roman"/>
        </w:rPr>
        <w:t>przetwarzanych</w:t>
      </w:r>
      <w:r w:rsidRPr="005C4EAC">
        <w:rPr>
          <w:rFonts w:cs="Times New Roman"/>
          <w:spacing w:val="1"/>
        </w:rPr>
        <w:t xml:space="preserve"> </w:t>
      </w:r>
      <w:r w:rsidRPr="005C4EAC">
        <w:rPr>
          <w:rFonts w:cs="Times New Roman"/>
        </w:rPr>
        <w:t>w</w:t>
      </w:r>
      <w:r w:rsidRPr="005C4EAC">
        <w:rPr>
          <w:rFonts w:cs="Times New Roman"/>
          <w:spacing w:val="1"/>
        </w:rPr>
        <w:t xml:space="preserve"> </w:t>
      </w:r>
      <w:r w:rsidRPr="005C4EAC">
        <w:rPr>
          <w:rFonts w:cs="Times New Roman"/>
        </w:rPr>
        <w:t>zakresie</w:t>
      </w:r>
      <w:r w:rsidRPr="005C4EAC">
        <w:rPr>
          <w:rFonts w:cs="Times New Roman"/>
          <w:spacing w:val="1"/>
        </w:rPr>
        <w:t xml:space="preserve"> </w:t>
      </w:r>
      <w:r w:rsidRPr="005C4EAC">
        <w:rPr>
          <w:rFonts w:cs="Times New Roman"/>
          <w:color w:val="000000"/>
        </w:rPr>
        <w:t>Umowy powierzenia</w:t>
      </w:r>
      <w:r w:rsidRPr="005C4EAC">
        <w:rPr>
          <w:rFonts w:cs="Times New Roman"/>
        </w:rPr>
        <w:t>,</w:t>
      </w:r>
      <w:r w:rsidRPr="005C4EAC">
        <w:rPr>
          <w:rFonts w:cs="Times New Roman"/>
          <w:spacing w:val="1"/>
        </w:rPr>
        <w:t xml:space="preserve"> </w:t>
      </w:r>
      <w:r w:rsidRPr="005C4EAC">
        <w:rPr>
          <w:rFonts w:cs="Times New Roman"/>
        </w:rPr>
        <w:t>a w szczególności</w:t>
      </w:r>
      <w:r w:rsidRPr="005C4EAC">
        <w:rPr>
          <w:rFonts w:cs="Times New Roman"/>
          <w:spacing w:val="1"/>
        </w:rPr>
        <w:t xml:space="preserve"> </w:t>
      </w:r>
      <w:r w:rsidRPr="005C4EAC">
        <w:rPr>
          <w:rFonts w:cs="Times New Roman"/>
        </w:rPr>
        <w:t>nieudostępniania</w:t>
      </w:r>
      <w:r w:rsidRPr="005C4EAC">
        <w:rPr>
          <w:rFonts w:cs="Times New Roman"/>
          <w:spacing w:val="1"/>
        </w:rPr>
        <w:t xml:space="preserve"> </w:t>
      </w:r>
      <w:r w:rsidRPr="005C4EAC">
        <w:rPr>
          <w:rFonts w:cs="Times New Roman"/>
        </w:rPr>
        <w:t>ich</w:t>
      </w:r>
      <w:r w:rsidRPr="005C4EAC">
        <w:rPr>
          <w:rFonts w:cs="Times New Roman"/>
          <w:spacing w:val="1"/>
        </w:rPr>
        <w:t xml:space="preserve"> </w:t>
      </w:r>
      <w:r w:rsidRPr="005C4EAC">
        <w:rPr>
          <w:rFonts w:cs="Times New Roman"/>
        </w:rPr>
        <w:t>innym</w:t>
      </w:r>
      <w:r w:rsidRPr="005C4EAC">
        <w:rPr>
          <w:rFonts w:cs="Times New Roman"/>
          <w:spacing w:val="1"/>
        </w:rPr>
        <w:t xml:space="preserve"> </w:t>
      </w:r>
      <w:r w:rsidRPr="005C4EAC">
        <w:rPr>
          <w:rFonts w:cs="Times New Roman"/>
        </w:rPr>
        <w:t>podmiotom,</w:t>
      </w:r>
      <w:r w:rsidRPr="005C4EAC">
        <w:rPr>
          <w:rFonts w:cs="Times New Roman"/>
          <w:spacing w:val="1"/>
        </w:rPr>
        <w:t xml:space="preserve"> </w:t>
      </w:r>
      <w:r w:rsidRPr="005C4EAC">
        <w:rPr>
          <w:rFonts w:cs="Times New Roman"/>
        </w:rPr>
        <w:t>także</w:t>
      </w:r>
      <w:r w:rsidRPr="005C4EAC">
        <w:rPr>
          <w:rFonts w:cs="Times New Roman"/>
          <w:spacing w:val="1"/>
        </w:rPr>
        <w:t xml:space="preserve"> </w:t>
      </w:r>
      <w:r w:rsidRPr="005C4EAC">
        <w:rPr>
          <w:rFonts w:cs="Times New Roman"/>
        </w:rPr>
        <w:t>w</w:t>
      </w:r>
      <w:r w:rsidRPr="005C4EAC">
        <w:rPr>
          <w:rFonts w:cs="Times New Roman"/>
          <w:spacing w:val="1"/>
        </w:rPr>
        <w:t xml:space="preserve"> </w:t>
      </w:r>
      <w:r w:rsidRPr="005C4EAC">
        <w:rPr>
          <w:rFonts w:cs="Times New Roman"/>
        </w:rPr>
        <w:t>postaci</w:t>
      </w:r>
      <w:r w:rsidRPr="005C4EAC">
        <w:rPr>
          <w:rFonts w:cs="Times New Roman"/>
          <w:spacing w:val="1"/>
        </w:rPr>
        <w:t xml:space="preserve"> </w:t>
      </w:r>
      <w:r w:rsidRPr="005C4EAC">
        <w:rPr>
          <w:rFonts w:cs="Times New Roman"/>
        </w:rPr>
        <w:t>zagregowanych</w:t>
      </w:r>
      <w:r w:rsidRPr="005C4EAC">
        <w:rPr>
          <w:rFonts w:cs="Times New Roman"/>
          <w:spacing w:val="1"/>
        </w:rPr>
        <w:t xml:space="preserve"> </w:t>
      </w:r>
      <w:r w:rsidRPr="005C4EAC">
        <w:rPr>
          <w:rFonts w:cs="Times New Roman"/>
        </w:rPr>
        <w:t>danych</w:t>
      </w:r>
      <w:r w:rsidRPr="005C4EAC">
        <w:rPr>
          <w:rFonts w:cs="Times New Roman"/>
          <w:spacing w:val="1"/>
        </w:rPr>
        <w:t xml:space="preserve"> </w:t>
      </w:r>
      <w:r w:rsidRPr="005C4EAC">
        <w:rPr>
          <w:rFonts w:cs="Times New Roman"/>
        </w:rPr>
        <w:t>statystycznych, zarówno</w:t>
      </w:r>
      <w:r w:rsidRPr="005C4EAC">
        <w:rPr>
          <w:rFonts w:cs="Times New Roman"/>
          <w:spacing w:val="1"/>
        </w:rPr>
        <w:t xml:space="preserve"> </w:t>
      </w:r>
      <w:r w:rsidRPr="005C4EAC">
        <w:rPr>
          <w:rFonts w:cs="Times New Roman"/>
        </w:rPr>
        <w:t>podczas</w:t>
      </w:r>
      <w:r w:rsidRPr="005C4EAC">
        <w:rPr>
          <w:rFonts w:cs="Times New Roman"/>
          <w:spacing w:val="1"/>
        </w:rPr>
        <w:t xml:space="preserve"> </w:t>
      </w:r>
      <w:r w:rsidRPr="005C4EAC">
        <w:rPr>
          <w:rFonts w:cs="Times New Roman"/>
        </w:rPr>
        <w:t>trwania</w:t>
      </w:r>
      <w:r w:rsidRPr="005C4EAC">
        <w:rPr>
          <w:rFonts w:cs="Times New Roman"/>
          <w:spacing w:val="1"/>
        </w:rPr>
        <w:t xml:space="preserve"> </w:t>
      </w:r>
      <w:r w:rsidRPr="005C4EAC">
        <w:rPr>
          <w:rFonts w:cs="Times New Roman"/>
        </w:rPr>
        <w:t>Umowy powierzenia,</w:t>
      </w:r>
      <w:r w:rsidRPr="005C4EAC">
        <w:rPr>
          <w:rFonts w:cs="Times New Roman"/>
          <w:spacing w:val="-1"/>
        </w:rPr>
        <w:t xml:space="preserve"> </w:t>
      </w:r>
      <w:r w:rsidRPr="005C4EAC">
        <w:rPr>
          <w:rFonts w:cs="Times New Roman"/>
        </w:rPr>
        <w:t>jak</w:t>
      </w:r>
      <w:r w:rsidRPr="005C4EAC">
        <w:rPr>
          <w:rFonts w:cs="Times New Roman"/>
          <w:spacing w:val="-2"/>
        </w:rPr>
        <w:t xml:space="preserve"> </w:t>
      </w:r>
      <w:r w:rsidRPr="005C4EAC">
        <w:rPr>
          <w:rFonts w:cs="Times New Roman"/>
        </w:rPr>
        <w:t>i po</w:t>
      </w:r>
      <w:r w:rsidRPr="005C4EAC">
        <w:rPr>
          <w:rFonts w:cs="Times New Roman"/>
          <w:spacing w:val="-2"/>
        </w:rPr>
        <w:t xml:space="preserve"> </w:t>
      </w:r>
      <w:r w:rsidRPr="005C4EAC">
        <w:rPr>
          <w:rFonts w:cs="Times New Roman"/>
        </w:rPr>
        <w:t>jej</w:t>
      </w:r>
      <w:r w:rsidRPr="005C4EAC">
        <w:rPr>
          <w:rFonts w:cs="Times New Roman"/>
          <w:spacing w:val="-3"/>
        </w:rPr>
        <w:t xml:space="preserve"> </w:t>
      </w:r>
      <w:r w:rsidRPr="005C4EAC">
        <w:rPr>
          <w:rFonts w:cs="Times New Roman"/>
        </w:rPr>
        <w:t>ustaniu.</w:t>
      </w:r>
    </w:p>
    <w:p w14:paraId="34FDBDE5" w14:textId="77777777" w:rsidR="000531EC" w:rsidRPr="005C4EAC" w:rsidRDefault="000531EC" w:rsidP="000531EC">
      <w:pPr>
        <w:pStyle w:val="Akapitzlist"/>
        <w:numPr>
          <w:ilvl w:val="0"/>
          <w:numId w:val="37"/>
        </w:numPr>
        <w:tabs>
          <w:tab w:val="left" w:pos="764"/>
        </w:tabs>
        <w:spacing w:line="360" w:lineRule="auto"/>
        <w:ind w:left="284"/>
        <w:rPr>
          <w:rFonts w:ascii="Times New Roman" w:hAnsi="Times New Roman" w:cs="Times New Roman"/>
          <w:sz w:val="24"/>
          <w:szCs w:val="24"/>
          <w:lang w:val="pl-PL"/>
        </w:rPr>
      </w:pPr>
      <w:r w:rsidRPr="005C4EAC">
        <w:rPr>
          <w:rFonts w:ascii="Times New Roman" w:hAnsi="Times New Roman" w:cs="Times New Roman"/>
          <w:sz w:val="24"/>
          <w:szCs w:val="24"/>
          <w:lang w:val="pl-PL"/>
        </w:rPr>
        <w:t>Podmiot przetwarzający</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zobowiązuje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się</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do</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nadania</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stosownych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upoważnień</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do</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przetwarzania</w:t>
      </w:r>
      <w:r w:rsidRPr="005C4EAC">
        <w:rPr>
          <w:rFonts w:ascii="Times New Roman" w:hAnsi="Times New Roman" w:cs="Times New Roman"/>
          <w:sz w:val="24"/>
          <w:szCs w:val="24"/>
          <w:lang w:val="pl-PL"/>
        </w:rPr>
        <w:br/>
        <w:t>danych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osobowych wszystkim osobom, które będą przetwarzały w jego imieniu dane powierzone</w:t>
      </w:r>
      <w:r w:rsidRPr="005C4EAC">
        <w:rPr>
          <w:rFonts w:ascii="Times New Roman" w:hAnsi="Times New Roman" w:cs="Times New Roman"/>
          <w:sz w:val="24"/>
          <w:szCs w:val="24"/>
          <w:lang w:val="pl-PL"/>
        </w:rPr>
        <w:br/>
        <w:t>w celu</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realizacji</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Umowy</w:t>
      </w:r>
      <w:r w:rsidRPr="005C4EAC">
        <w:rPr>
          <w:rFonts w:ascii="Times New Roman" w:hAnsi="Times New Roman" w:cs="Times New Roman"/>
          <w:spacing w:val="-1"/>
          <w:sz w:val="24"/>
          <w:szCs w:val="24"/>
          <w:lang w:val="pl-PL"/>
        </w:rPr>
        <w:t xml:space="preserve"> </w:t>
      </w:r>
      <w:r w:rsidRPr="005C4EAC">
        <w:rPr>
          <w:rFonts w:cs="Times New Roman"/>
          <w:spacing w:val="-1"/>
          <w:szCs w:val="24"/>
          <w:lang w:val="pl-PL"/>
        </w:rPr>
        <w:t xml:space="preserve">powierzenia </w:t>
      </w:r>
      <w:r w:rsidRPr="005C4EAC">
        <w:rPr>
          <w:rFonts w:ascii="Times New Roman" w:hAnsi="Times New Roman" w:cs="Times New Roman"/>
          <w:sz w:val="24"/>
          <w:szCs w:val="24"/>
          <w:lang w:val="pl-PL"/>
        </w:rPr>
        <w:t>oraz</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będzie prowadził</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i</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aktualizował ich rejestr.</w:t>
      </w:r>
    </w:p>
    <w:p w14:paraId="056ACA38" w14:textId="77777777" w:rsidR="000531EC" w:rsidRPr="005C4EAC" w:rsidRDefault="000531EC" w:rsidP="000531EC">
      <w:pPr>
        <w:pStyle w:val="Akapitzlist"/>
        <w:numPr>
          <w:ilvl w:val="0"/>
          <w:numId w:val="37"/>
        </w:numPr>
        <w:tabs>
          <w:tab w:val="left" w:pos="725"/>
          <w:tab w:val="left" w:pos="1414"/>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color w:val="000000"/>
          <w:sz w:val="24"/>
          <w:szCs w:val="24"/>
          <w:lang w:val="pl-PL"/>
        </w:rPr>
        <w:t>Podmiot przetwarzający zabezpiecza powierzone dane poprzez stosowanie odpowiednich środków technicznych i organizacyjnych, o których mowa w art. 32 Rozporządzenia, zapewniających adekwatny stopień bezpieczeństwa do zidentyfikowanego ryzyka naruszenia praw lub wolności osób, których dane dotyczą.</w:t>
      </w:r>
    </w:p>
    <w:p w14:paraId="6CDC7984" w14:textId="77777777" w:rsidR="000531EC" w:rsidRPr="005C4EAC" w:rsidRDefault="000531EC" w:rsidP="000531EC">
      <w:pPr>
        <w:pStyle w:val="Textbody"/>
        <w:numPr>
          <w:ilvl w:val="0"/>
          <w:numId w:val="37"/>
        </w:numPr>
        <w:spacing w:after="0" w:line="360" w:lineRule="auto"/>
        <w:ind w:left="284" w:hanging="284"/>
        <w:jc w:val="both"/>
        <w:rPr>
          <w:rFonts w:cs="Times New Roman"/>
        </w:rPr>
      </w:pPr>
      <w:r w:rsidRPr="005C4EAC">
        <w:rPr>
          <w:rFonts w:cs="Times New Roman"/>
        </w:rPr>
        <w:t xml:space="preserve">Podmiot przetwarzający może po uprzednim poinformowaniu przez Administratora, </w:t>
      </w:r>
      <w:proofErr w:type="spellStart"/>
      <w:r w:rsidRPr="005C4EAC">
        <w:rPr>
          <w:rFonts w:cs="Times New Roman"/>
        </w:rPr>
        <w:t>udostępnienić</w:t>
      </w:r>
      <w:proofErr w:type="spellEnd"/>
      <w:r w:rsidRPr="005C4EAC">
        <w:rPr>
          <w:rFonts w:cs="Times New Roman"/>
        </w:rPr>
        <w:t xml:space="preserve"> na jego żądanie  informacji o zasobach wykorzystywanych do przetwarzania danych, łącznie z dostępu do pomieszczeń siedziby Podmiotu Przetwarzającego w celu przeprowadzenia kontroli zgodności przetwarzania danych.</w:t>
      </w:r>
    </w:p>
    <w:p w14:paraId="612EBF7A" w14:textId="77777777" w:rsidR="000531EC" w:rsidRPr="005C4EAC" w:rsidRDefault="000531EC" w:rsidP="000531EC">
      <w:pPr>
        <w:pStyle w:val="Textbody"/>
        <w:numPr>
          <w:ilvl w:val="0"/>
          <w:numId w:val="37"/>
        </w:numPr>
        <w:spacing w:after="0" w:line="360" w:lineRule="auto"/>
        <w:ind w:left="284" w:hanging="426"/>
        <w:jc w:val="both"/>
        <w:rPr>
          <w:rFonts w:cs="Times New Roman"/>
        </w:rPr>
      </w:pPr>
      <w:r w:rsidRPr="005C4EAC">
        <w:rPr>
          <w:rFonts w:cs="Times New Roman"/>
          <w:color w:val="000000"/>
        </w:rPr>
        <w:t>Podmiot przetwarzający zobowiązuje się do bieżącej współpracy z Administratorem w związku z realizacją Umowy powierzenia, w szczególności w zakresie wskazanym w § 6 Umowy powierzenia.</w:t>
      </w:r>
    </w:p>
    <w:p w14:paraId="59749558" w14:textId="77777777" w:rsidR="000531EC" w:rsidRPr="005C4EAC" w:rsidRDefault="000531EC" w:rsidP="000531EC">
      <w:pPr>
        <w:pStyle w:val="Textbody"/>
        <w:numPr>
          <w:ilvl w:val="0"/>
          <w:numId w:val="37"/>
        </w:numPr>
        <w:spacing w:after="0" w:line="360" w:lineRule="auto"/>
        <w:ind w:left="284" w:hanging="426"/>
        <w:jc w:val="both"/>
        <w:rPr>
          <w:rFonts w:cs="Times New Roman"/>
        </w:rPr>
      </w:pPr>
      <w:r w:rsidRPr="005C4EAC">
        <w:rPr>
          <w:rFonts w:cs="Times New Roman"/>
          <w:color w:val="000000"/>
        </w:rPr>
        <w:t>Podmiot przetwarzający zawiadomi Administratora o:</w:t>
      </w:r>
    </w:p>
    <w:p w14:paraId="68922BA1" w14:textId="77777777" w:rsidR="000531EC" w:rsidRPr="005C4EAC" w:rsidRDefault="000531EC" w:rsidP="000531EC">
      <w:pPr>
        <w:pStyle w:val="Textbody"/>
        <w:numPr>
          <w:ilvl w:val="0"/>
          <w:numId w:val="52"/>
        </w:numPr>
        <w:spacing w:after="0" w:line="360" w:lineRule="auto"/>
        <w:jc w:val="both"/>
        <w:rPr>
          <w:rFonts w:cs="Times New Roman"/>
          <w:color w:val="000000"/>
        </w:rPr>
      </w:pPr>
      <w:r w:rsidRPr="005C4EAC">
        <w:rPr>
          <w:rFonts w:cs="Times New Roman"/>
          <w:color w:val="000000"/>
        </w:rPr>
        <w:t>naruszeniach lub uzasadnionych podejrzeniach naruszenia ochrony powierzonych danych,</w:t>
      </w:r>
    </w:p>
    <w:p w14:paraId="4AA0B773" w14:textId="77777777" w:rsidR="000531EC" w:rsidRPr="005C4EAC" w:rsidRDefault="000531EC" w:rsidP="000531EC">
      <w:pPr>
        <w:pStyle w:val="Textbody"/>
        <w:numPr>
          <w:ilvl w:val="0"/>
          <w:numId w:val="52"/>
        </w:numPr>
        <w:tabs>
          <w:tab w:val="left" w:pos="851"/>
        </w:tabs>
        <w:spacing w:after="0" w:line="360" w:lineRule="auto"/>
        <w:jc w:val="both"/>
        <w:rPr>
          <w:rFonts w:cs="Times New Roman"/>
          <w:color w:val="000000"/>
        </w:rPr>
      </w:pPr>
      <w:r w:rsidRPr="005C4EAC">
        <w:rPr>
          <w:rFonts w:cs="Times New Roman"/>
          <w:color w:val="000000"/>
        </w:rPr>
        <w:t>żądaniu udostępnienia danych osobowych właściwemu organowi państwa, chyba że Podmiot przetwarzający obowiązany jest prawnie do zachowania poufności w tym zakresie,</w:t>
      </w:r>
    </w:p>
    <w:p w14:paraId="12AA8934" w14:textId="77777777" w:rsidR="000531EC" w:rsidRPr="005C4EAC" w:rsidRDefault="000531EC" w:rsidP="000531EC">
      <w:pPr>
        <w:pStyle w:val="Textbody"/>
        <w:numPr>
          <w:ilvl w:val="0"/>
          <w:numId w:val="52"/>
        </w:numPr>
        <w:spacing w:after="0" w:line="360" w:lineRule="auto"/>
        <w:jc w:val="both"/>
        <w:rPr>
          <w:rFonts w:cs="Times New Roman"/>
          <w:color w:val="000000"/>
        </w:rPr>
      </w:pPr>
      <w:r w:rsidRPr="005C4EAC">
        <w:rPr>
          <w:rFonts w:cs="Times New Roman"/>
          <w:color w:val="000000"/>
        </w:rPr>
        <w:t>żądaniu osoby, której dane przetwarza na polecenie Administratora.</w:t>
      </w:r>
    </w:p>
    <w:p w14:paraId="335E3BE0" w14:textId="77777777" w:rsidR="000531EC" w:rsidRPr="005C4EAC" w:rsidRDefault="000531EC" w:rsidP="000531EC">
      <w:pPr>
        <w:pStyle w:val="Textbody"/>
        <w:numPr>
          <w:ilvl w:val="0"/>
          <w:numId w:val="37"/>
        </w:numPr>
        <w:spacing w:after="0" w:line="360" w:lineRule="auto"/>
        <w:ind w:left="284" w:hanging="426"/>
        <w:jc w:val="both"/>
        <w:rPr>
          <w:rFonts w:cs="Times New Roman"/>
        </w:rPr>
      </w:pPr>
      <w:r w:rsidRPr="005C4EAC">
        <w:rPr>
          <w:rFonts w:cs="Times New Roman"/>
          <w:color w:val="000000"/>
        </w:rPr>
        <w:t>Zawiadomienie następuje niezwłocznie, nie później niż w terminie 24 h od zdarzenia uzasadniającego zgłoszenie.</w:t>
      </w:r>
      <w:r w:rsidRPr="005C4EAC">
        <w:rPr>
          <w:rFonts w:cs="Times New Roman"/>
        </w:rPr>
        <w:t xml:space="preserve"> Zawiadomienie</w:t>
      </w:r>
      <w:r w:rsidRPr="005C4EAC">
        <w:rPr>
          <w:rFonts w:cs="Times New Roman"/>
          <w:spacing w:val="1"/>
        </w:rPr>
        <w:t xml:space="preserve"> </w:t>
      </w:r>
      <w:r w:rsidRPr="005C4EAC">
        <w:rPr>
          <w:rFonts w:cs="Times New Roman"/>
        </w:rPr>
        <w:t>to</w:t>
      </w:r>
      <w:r w:rsidRPr="005C4EAC">
        <w:rPr>
          <w:rFonts w:cs="Times New Roman"/>
          <w:spacing w:val="1"/>
        </w:rPr>
        <w:t xml:space="preserve"> </w:t>
      </w:r>
      <w:r w:rsidRPr="005C4EAC">
        <w:rPr>
          <w:rFonts w:cs="Times New Roman"/>
        </w:rPr>
        <w:t xml:space="preserve">powinno być dokonane pocztą elektroniczną na adres: </w:t>
      </w:r>
      <w:r w:rsidRPr="005C4EAC">
        <w:rPr>
          <w:rFonts w:cs="Times New Roman"/>
          <w:b/>
          <w:bCs/>
        </w:rPr>
        <w:t>……………</w:t>
      </w:r>
      <w:r w:rsidRPr="005C4EAC">
        <w:rPr>
          <w:rFonts w:cs="Times New Roman"/>
        </w:rPr>
        <w:t xml:space="preserve">      lub inny wskazany</w:t>
      </w:r>
      <w:r w:rsidRPr="005C4EAC">
        <w:rPr>
          <w:rFonts w:cs="Times New Roman"/>
          <w:spacing w:val="1"/>
        </w:rPr>
        <w:t xml:space="preserve"> </w:t>
      </w:r>
      <w:r w:rsidRPr="005C4EAC">
        <w:rPr>
          <w:rFonts w:cs="Times New Roman"/>
        </w:rPr>
        <w:t>pisemnie</w:t>
      </w:r>
      <w:r w:rsidRPr="005C4EAC">
        <w:rPr>
          <w:rFonts w:cs="Times New Roman"/>
          <w:spacing w:val="-4"/>
        </w:rPr>
        <w:t xml:space="preserve"> </w:t>
      </w:r>
      <w:r w:rsidRPr="005C4EAC">
        <w:rPr>
          <w:rFonts w:cs="Times New Roman"/>
        </w:rPr>
        <w:t>przez</w:t>
      </w:r>
      <w:r w:rsidRPr="005C4EAC">
        <w:rPr>
          <w:rFonts w:cs="Times New Roman"/>
          <w:spacing w:val="-1"/>
        </w:rPr>
        <w:t xml:space="preserve"> </w:t>
      </w:r>
      <w:r w:rsidRPr="005C4EAC">
        <w:rPr>
          <w:rFonts w:cs="Times New Roman"/>
        </w:rPr>
        <w:t>Zamawiającego, przy</w:t>
      </w:r>
      <w:r w:rsidRPr="005C4EAC">
        <w:rPr>
          <w:rFonts w:cs="Times New Roman"/>
          <w:spacing w:val="-3"/>
        </w:rPr>
        <w:t xml:space="preserve"> </w:t>
      </w:r>
      <w:r w:rsidRPr="005C4EAC">
        <w:rPr>
          <w:rFonts w:cs="Times New Roman"/>
        </w:rPr>
        <w:t>czym</w:t>
      </w:r>
      <w:r w:rsidRPr="005C4EAC">
        <w:rPr>
          <w:rFonts w:cs="Times New Roman"/>
          <w:spacing w:val="-1"/>
        </w:rPr>
        <w:t xml:space="preserve"> </w:t>
      </w:r>
      <w:r w:rsidRPr="005C4EAC">
        <w:rPr>
          <w:rFonts w:cs="Times New Roman"/>
        </w:rPr>
        <w:t>wskazanie</w:t>
      </w:r>
      <w:r w:rsidRPr="005C4EAC">
        <w:rPr>
          <w:rFonts w:cs="Times New Roman"/>
          <w:spacing w:val="-4"/>
        </w:rPr>
        <w:t xml:space="preserve"> </w:t>
      </w:r>
      <w:r w:rsidRPr="005C4EAC">
        <w:rPr>
          <w:rFonts w:cs="Times New Roman"/>
        </w:rPr>
        <w:t>innego</w:t>
      </w:r>
      <w:r w:rsidRPr="005C4EAC">
        <w:rPr>
          <w:rFonts w:cs="Times New Roman"/>
          <w:spacing w:val="-1"/>
        </w:rPr>
        <w:t xml:space="preserve"> </w:t>
      </w:r>
      <w:r w:rsidRPr="005C4EAC">
        <w:rPr>
          <w:rFonts w:cs="Times New Roman"/>
        </w:rPr>
        <w:t>adresu</w:t>
      </w:r>
      <w:r w:rsidRPr="005C4EAC">
        <w:rPr>
          <w:rFonts w:cs="Times New Roman"/>
          <w:spacing w:val="-1"/>
        </w:rPr>
        <w:t xml:space="preserve"> </w:t>
      </w:r>
      <w:r w:rsidRPr="005C4EAC">
        <w:rPr>
          <w:rFonts w:cs="Times New Roman"/>
        </w:rPr>
        <w:t>nie stanowi</w:t>
      </w:r>
      <w:r w:rsidRPr="005C4EAC">
        <w:rPr>
          <w:rFonts w:cs="Times New Roman"/>
          <w:spacing w:val="-2"/>
        </w:rPr>
        <w:t xml:space="preserve"> </w:t>
      </w:r>
      <w:r w:rsidRPr="005C4EAC">
        <w:rPr>
          <w:rFonts w:cs="Times New Roman"/>
        </w:rPr>
        <w:t>zmiany</w:t>
      </w:r>
      <w:r w:rsidRPr="005C4EAC">
        <w:rPr>
          <w:rFonts w:cs="Times New Roman"/>
          <w:spacing w:val="-3"/>
        </w:rPr>
        <w:t xml:space="preserve"> </w:t>
      </w:r>
      <w:r w:rsidRPr="005C4EAC">
        <w:rPr>
          <w:rFonts w:cs="Times New Roman"/>
        </w:rPr>
        <w:t>Umowy powierzenia.</w:t>
      </w:r>
    </w:p>
    <w:p w14:paraId="412BCBC1" w14:textId="77777777" w:rsidR="000531EC" w:rsidRPr="005C4EAC" w:rsidRDefault="000531EC" w:rsidP="000531EC">
      <w:pPr>
        <w:pStyle w:val="Textbody"/>
        <w:numPr>
          <w:ilvl w:val="0"/>
          <w:numId w:val="37"/>
        </w:numPr>
        <w:spacing w:after="0" w:line="360" w:lineRule="auto"/>
        <w:ind w:left="284" w:hanging="426"/>
        <w:jc w:val="both"/>
        <w:rPr>
          <w:rFonts w:cs="Times New Roman"/>
        </w:rPr>
      </w:pPr>
      <w:r w:rsidRPr="005C4EAC">
        <w:rPr>
          <w:rFonts w:cs="Times New Roman"/>
        </w:rPr>
        <w:t>Podmiot przetwarzający</w:t>
      </w:r>
      <w:r w:rsidRPr="005C4EAC">
        <w:rPr>
          <w:rFonts w:cs="Times New Roman"/>
          <w:spacing w:val="24"/>
        </w:rPr>
        <w:t xml:space="preserve"> </w:t>
      </w:r>
      <w:r w:rsidRPr="005C4EAC">
        <w:rPr>
          <w:rFonts w:cs="Times New Roman"/>
        </w:rPr>
        <w:t>ponosi</w:t>
      </w:r>
      <w:r w:rsidRPr="005C4EAC">
        <w:rPr>
          <w:rFonts w:cs="Times New Roman"/>
          <w:spacing w:val="22"/>
        </w:rPr>
        <w:t xml:space="preserve"> </w:t>
      </w:r>
      <w:r w:rsidRPr="005C4EAC">
        <w:rPr>
          <w:rFonts w:cs="Times New Roman"/>
        </w:rPr>
        <w:t>wobec Administratora pełną</w:t>
      </w:r>
      <w:r w:rsidRPr="005C4EAC">
        <w:rPr>
          <w:rFonts w:cs="Times New Roman"/>
          <w:spacing w:val="22"/>
        </w:rPr>
        <w:t xml:space="preserve"> </w:t>
      </w:r>
      <w:r w:rsidRPr="005C4EAC">
        <w:rPr>
          <w:rFonts w:cs="Times New Roman"/>
        </w:rPr>
        <w:t>odpowiedzialność</w:t>
      </w:r>
      <w:r w:rsidRPr="005C4EAC">
        <w:rPr>
          <w:rFonts w:cs="Times New Roman"/>
          <w:spacing w:val="25"/>
        </w:rPr>
        <w:t xml:space="preserve"> </w:t>
      </w:r>
      <w:r w:rsidRPr="005C4EAC">
        <w:rPr>
          <w:rFonts w:cs="Times New Roman"/>
        </w:rPr>
        <w:t>za</w:t>
      </w:r>
      <w:r w:rsidRPr="005C4EAC">
        <w:rPr>
          <w:rFonts w:cs="Times New Roman"/>
          <w:spacing w:val="23"/>
        </w:rPr>
        <w:t xml:space="preserve"> </w:t>
      </w:r>
      <w:r w:rsidRPr="005C4EAC">
        <w:rPr>
          <w:rFonts w:cs="Times New Roman"/>
        </w:rPr>
        <w:t>niewywiązywanie</w:t>
      </w:r>
      <w:r w:rsidRPr="005C4EAC">
        <w:rPr>
          <w:rFonts w:cs="Times New Roman"/>
          <w:spacing w:val="23"/>
        </w:rPr>
        <w:t xml:space="preserve"> </w:t>
      </w:r>
      <w:r w:rsidRPr="005C4EAC">
        <w:rPr>
          <w:rFonts w:cs="Times New Roman"/>
        </w:rPr>
        <w:t>się</w:t>
      </w:r>
      <w:r w:rsidRPr="005C4EAC">
        <w:rPr>
          <w:rFonts w:cs="Times New Roman"/>
          <w:spacing w:val="25"/>
        </w:rPr>
        <w:t xml:space="preserve"> </w:t>
      </w:r>
      <w:r w:rsidRPr="005C4EAC">
        <w:rPr>
          <w:rFonts w:cs="Times New Roman"/>
        </w:rPr>
        <w:t>przez podwykonawcę</w:t>
      </w:r>
      <w:r w:rsidRPr="005C4EAC">
        <w:rPr>
          <w:rFonts w:cs="Times New Roman"/>
          <w:spacing w:val="-4"/>
        </w:rPr>
        <w:t xml:space="preserve"> </w:t>
      </w:r>
      <w:r w:rsidRPr="005C4EAC">
        <w:rPr>
          <w:rFonts w:cs="Times New Roman"/>
        </w:rPr>
        <w:t>ze</w:t>
      </w:r>
      <w:r w:rsidRPr="005C4EAC">
        <w:rPr>
          <w:rFonts w:cs="Times New Roman"/>
          <w:spacing w:val="-1"/>
        </w:rPr>
        <w:t xml:space="preserve"> </w:t>
      </w:r>
      <w:r w:rsidRPr="005C4EAC">
        <w:rPr>
          <w:rFonts w:cs="Times New Roman"/>
        </w:rPr>
        <w:t>spoczywających</w:t>
      </w:r>
      <w:r w:rsidRPr="005C4EAC">
        <w:rPr>
          <w:rFonts w:cs="Times New Roman"/>
          <w:spacing w:val="-2"/>
        </w:rPr>
        <w:t xml:space="preserve"> </w:t>
      </w:r>
      <w:r w:rsidRPr="005C4EAC">
        <w:rPr>
          <w:rFonts w:cs="Times New Roman"/>
        </w:rPr>
        <w:t>na</w:t>
      </w:r>
      <w:r w:rsidRPr="005C4EAC">
        <w:rPr>
          <w:rFonts w:cs="Times New Roman"/>
          <w:spacing w:val="-4"/>
        </w:rPr>
        <w:t xml:space="preserve"> </w:t>
      </w:r>
      <w:r w:rsidRPr="005C4EAC">
        <w:rPr>
          <w:rFonts w:cs="Times New Roman"/>
        </w:rPr>
        <w:t>nim</w:t>
      </w:r>
      <w:r w:rsidRPr="005C4EAC">
        <w:rPr>
          <w:rFonts w:cs="Times New Roman"/>
          <w:spacing w:val="-3"/>
        </w:rPr>
        <w:t xml:space="preserve"> </w:t>
      </w:r>
      <w:r w:rsidRPr="005C4EAC">
        <w:rPr>
          <w:rFonts w:cs="Times New Roman"/>
        </w:rPr>
        <w:t>obowiązków</w:t>
      </w:r>
      <w:r w:rsidRPr="005C4EAC">
        <w:rPr>
          <w:rFonts w:cs="Times New Roman"/>
          <w:spacing w:val="-1"/>
        </w:rPr>
        <w:t xml:space="preserve"> </w:t>
      </w:r>
      <w:r w:rsidRPr="005C4EAC">
        <w:rPr>
          <w:rFonts w:cs="Times New Roman"/>
        </w:rPr>
        <w:t>ochrony</w:t>
      </w:r>
      <w:r w:rsidRPr="005C4EAC">
        <w:rPr>
          <w:rFonts w:cs="Times New Roman"/>
          <w:spacing w:val="-1"/>
        </w:rPr>
        <w:t xml:space="preserve"> </w:t>
      </w:r>
      <w:r w:rsidRPr="005C4EAC">
        <w:rPr>
          <w:rFonts w:cs="Times New Roman"/>
        </w:rPr>
        <w:t>danych.</w:t>
      </w:r>
    </w:p>
    <w:p w14:paraId="48347A9D" w14:textId="77777777" w:rsidR="000531EC" w:rsidRPr="005C4EAC" w:rsidRDefault="000531EC" w:rsidP="000531EC">
      <w:pPr>
        <w:pStyle w:val="Textbody"/>
        <w:numPr>
          <w:ilvl w:val="0"/>
          <w:numId w:val="37"/>
        </w:numPr>
        <w:spacing w:after="0" w:line="360" w:lineRule="auto"/>
        <w:ind w:left="284" w:hanging="426"/>
        <w:jc w:val="both"/>
        <w:rPr>
          <w:rFonts w:cs="Times New Roman"/>
        </w:rPr>
      </w:pPr>
      <w:r w:rsidRPr="005C4EAC">
        <w:rPr>
          <w:rFonts w:cs="Times New Roman"/>
          <w:spacing w:val="-1"/>
        </w:rPr>
        <w:t>Przekazanie</w:t>
      </w:r>
      <w:r w:rsidRPr="005C4EAC">
        <w:rPr>
          <w:rFonts w:cs="Times New Roman"/>
          <w:spacing w:val="-12"/>
        </w:rPr>
        <w:t xml:space="preserve"> </w:t>
      </w:r>
      <w:r w:rsidRPr="005C4EAC">
        <w:rPr>
          <w:rFonts w:cs="Times New Roman"/>
          <w:spacing w:val="-1"/>
        </w:rPr>
        <w:t>powierzonych</w:t>
      </w:r>
      <w:r w:rsidRPr="005C4EAC">
        <w:rPr>
          <w:rFonts w:cs="Times New Roman"/>
          <w:spacing w:val="-12"/>
        </w:rPr>
        <w:t xml:space="preserve"> </w:t>
      </w:r>
      <w:r w:rsidRPr="005C4EAC">
        <w:rPr>
          <w:rFonts w:cs="Times New Roman"/>
        </w:rPr>
        <w:t>danych</w:t>
      </w:r>
      <w:r w:rsidRPr="005C4EAC">
        <w:rPr>
          <w:rFonts w:cs="Times New Roman"/>
          <w:spacing w:val="-12"/>
        </w:rPr>
        <w:t xml:space="preserve"> </w:t>
      </w:r>
      <w:r w:rsidRPr="005C4EAC">
        <w:rPr>
          <w:rFonts w:cs="Times New Roman"/>
        </w:rPr>
        <w:t>do</w:t>
      </w:r>
      <w:r w:rsidRPr="005C4EAC">
        <w:rPr>
          <w:rFonts w:cs="Times New Roman"/>
          <w:spacing w:val="-10"/>
        </w:rPr>
        <w:t xml:space="preserve"> </w:t>
      </w:r>
      <w:r w:rsidRPr="005C4EAC">
        <w:rPr>
          <w:rFonts w:cs="Times New Roman"/>
        </w:rPr>
        <w:t>państwa</w:t>
      </w:r>
      <w:r w:rsidRPr="005C4EAC">
        <w:rPr>
          <w:rFonts w:cs="Times New Roman"/>
          <w:spacing w:val="-14"/>
        </w:rPr>
        <w:t xml:space="preserve"> </w:t>
      </w:r>
      <w:r w:rsidRPr="005C4EAC">
        <w:rPr>
          <w:rFonts w:cs="Times New Roman"/>
        </w:rPr>
        <w:t>trzeciego</w:t>
      </w:r>
      <w:r w:rsidRPr="005C4EAC">
        <w:rPr>
          <w:rFonts w:cs="Times New Roman"/>
          <w:spacing w:val="-11"/>
        </w:rPr>
        <w:t xml:space="preserve"> </w:t>
      </w:r>
      <w:r w:rsidRPr="005C4EAC">
        <w:rPr>
          <w:rFonts w:cs="Times New Roman"/>
        </w:rPr>
        <w:t>może</w:t>
      </w:r>
      <w:r w:rsidRPr="005C4EAC">
        <w:rPr>
          <w:rFonts w:cs="Times New Roman"/>
          <w:spacing w:val="-11"/>
        </w:rPr>
        <w:t xml:space="preserve"> </w:t>
      </w:r>
      <w:r w:rsidRPr="005C4EAC">
        <w:rPr>
          <w:rFonts w:cs="Times New Roman"/>
        </w:rPr>
        <w:t>nastąpić</w:t>
      </w:r>
      <w:r w:rsidRPr="005C4EAC">
        <w:rPr>
          <w:rFonts w:cs="Times New Roman"/>
          <w:spacing w:val="-12"/>
        </w:rPr>
        <w:t xml:space="preserve"> </w:t>
      </w:r>
      <w:r w:rsidRPr="005C4EAC">
        <w:rPr>
          <w:rFonts w:cs="Times New Roman"/>
        </w:rPr>
        <w:t>jedynie</w:t>
      </w:r>
      <w:r w:rsidRPr="005C4EAC">
        <w:rPr>
          <w:rFonts w:cs="Times New Roman"/>
          <w:spacing w:val="-10"/>
        </w:rPr>
        <w:t xml:space="preserve"> </w:t>
      </w:r>
      <w:r w:rsidRPr="005C4EAC">
        <w:rPr>
          <w:rFonts w:cs="Times New Roman"/>
        </w:rPr>
        <w:t>na</w:t>
      </w:r>
      <w:r w:rsidRPr="005C4EAC">
        <w:rPr>
          <w:rFonts w:cs="Times New Roman"/>
          <w:spacing w:val="-12"/>
        </w:rPr>
        <w:t xml:space="preserve"> </w:t>
      </w:r>
      <w:r w:rsidRPr="005C4EAC">
        <w:rPr>
          <w:rFonts w:cs="Times New Roman"/>
        </w:rPr>
        <w:t>pisemne</w:t>
      </w:r>
      <w:r w:rsidRPr="005C4EAC">
        <w:rPr>
          <w:rFonts w:cs="Times New Roman"/>
          <w:spacing w:val="-11"/>
        </w:rPr>
        <w:t xml:space="preserve"> </w:t>
      </w:r>
      <w:r w:rsidRPr="005C4EAC">
        <w:rPr>
          <w:rFonts w:cs="Times New Roman"/>
        </w:rPr>
        <w:t>polecenie</w:t>
      </w:r>
      <w:r w:rsidRPr="005C4EAC">
        <w:rPr>
          <w:rFonts w:cs="Times New Roman"/>
          <w:spacing w:val="-47"/>
        </w:rPr>
        <w:t xml:space="preserve">  </w:t>
      </w:r>
      <w:r w:rsidRPr="005C4EAC">
        <w:rPr>
          <w:rFonts w:cs="Times New Roman"/>
        </w:rPr>
        <w:t>Administratora,</w:t>
      </w:r>
      <w:r w:rsidRPr="005C4EAC">
        <w:rPr>
          <w:rFonts w:cs="Times New Roman"/>
          <w:spacing w:val="-8"/>
        </w:rPr>
        <w:t xml:space="preserve"> </w:t>
      </w:r>
      <w:r w:rsidRPr="005C4EAC">
        <w:rPr>
          <w:rFonts w:cs="Times New Roman"/>
        </w:rPr>
        <w:t>chyba,</w:t>
      </w:r>
      <w:r w:rsidRPr="005C4EAC">
        <w:rPr>
          <w:rFonts w:cs="Times New Roman"/>
          <w:spacing w:val="-5"/>
        </w:rPr>
        <w:t xml:space="preserve"> </w:t>
      </w:r>
      <w:r w:rsidRPr="005C4EAC">
        <w:rPr>
          <w:rFonts w:cs="Times New Roman"/>
        </w:rPr>
        <w:t>że</w:t>
      </w:r>
      <w:r w:rsidRPr="005C4EAC">
        <w:rPr>
          <w:rFonts w:cs="Times New Roman"/>
          <w:spacing w:val="-10"/>
        </w:rPr>
        <w:t xml:space="preserve"> </w:t>
      </w:r>
      <w:r w:rsidRPr="005C4EAC">
        <w:rPr>
          <w:rFonts w:cs="Times New Roman"/>
        </w:rPr>
        <w:t>obowiązek</w:t>
      </w:r>
      <w:r w:rsidRPr="005C4EAC">
        <w:rPr>
          <w:rFonts w:cs="Times New Roman"/>
          <w:spacing w:val="-6"/>
        </w:rPr>
        <w:t xml:space="preserve"> </w:t>
      </w:r>
      <w:r w:rsidRPr="005C4EAC">
        <w:rPr>
          <w:rFonts w:cs="Times New Roman"/>
        </w:rPr>
        <w:t>taki</w:t>
      </w:r>
      <w:r w:rsidRPr="005C4EAC">
        <w:rPr>
          <w:rFonts w:cs="Times New Roman"/>
          <w:spacing w:val="-8"/>
        </w:rPr>
        <w:t xml:space="preserve"> </w:t>
      </w:r>
      <w:r w:rsidRPr="005C4EAC">
        <w:rPr>
          <w:rFonts w:cs="Times New Roman"/>
        </w:rPr>
        <w:t>nakłada</w:t>
      </w:r>
      <w:r w:rsidRPr="005C4EAC">
        <w:rPr>
          <w:rFonts w:cs="Times New Roman"/>
          <w:spacing w:val="-5"/>
        </w:rPr>
        <w:t xml:space="preserve"> </w:t>
      </w:r>
      <w:r w:rsidRPr="005C4EAC">
        <w:rPr>
          <w:rFonts w:cs="Times New Roman"/>
        </w:rPr>
        <w:t>na</w:t>
      </w:r>
      <w:r w:rsidRPr="005C4EAC">
        <w:rPr>
          <w:rFonts w:cs="Times New Roman"/>
          <w:spacing w:val="-10"/>
        </w:rPr>
        <w:t xml:space="preserve"> </w:t>
      </w:r>
      <w:r w:rsidRPr="005C4EAC">
        <w:rPr>
          <w:rFonts w:cs="Times New Roman"/>
        </w:rPr>
        <w:t>Podmiot przetwarzający</w:t>
      </w:r>
      <w:r w:rsidRPr="005C4EAC">
        <w:rPr>
          <w:rFonts w:cs="Times New Roman"/>
          <w:spacing w:val="-5"/>
        </w:rPr>
        <w:t xml:space="preserve"> </w:t>
      </w:r>
      <w:r w:rsidRPr="005C4EAC">
        <w:rPr>
          <w:rFonts w:cs="Times New Roman"/>
        </w:rPr>
        <w:t>prawo</w:t>
      </w:r>
      <w:r w:rsidRPr="005C4EAC">
        <w:rPr>
          <w:rFonts w:cs="Times New Roman"/>
          <w:spacing w:val="-5"/>
        </w:rPr>
        <w:t xml:space="preserve"> </w:t>
      </w:r>
      <w:r w:rsidRPr="005C4EAC">
        <w:rPr>
          <w:rFonts w:cs="Times New Roman"/>
        </w:rPr>
        <w:t>Unii</w:t>
      </w:r>
      <w:r w:rsidRPr="005C4EAC">
        <w:rPr>
          <w:rFonts w:cs="Times New Roman"/>
          <w:spacing w:val="-6"/>
        </w:rPr>
        <w:t xml:space="preserve"> </w:t>
      </w:r>
      <w:r w:rsidRPr="005C4EAC">
        <w:rPr>
          <w:rFonts w:cs="Times New Roman"/>
        </w:rPr>
        <w:t>Europejskiej</w:t>
      </w:r>
      <w:r w:rsidRPr="005C4EAC">
        <w:rPr>
          <w:rFonts w:cs="Times New Roman"/>
          <w:spacing w:val="-4"/>
        </w:rPr>
        <w:t xml:space="preserve"> </w:t>
      </w:r>
      <w:r w:rsidRPr="005C4EAC">
        <w:rPr>
          <w:rFonts w:cs="Times New Roman"/>
        </w:rPr>
        <w:t>lub</w:t>
      </w:r>
      <w:r w:rsidRPr="005C4EAC">
        <w:rPr>
          <w:rFonts w:cs="Times New Roman"/>
          <w:spacing w:val="-6"/>
        </w:rPr>
        <w:t xml:space="preserve"> </w:t>
      </w:r>
      <w:r w:rsidRPr="005C4EAC">
        <w:rPr>
          <w:rFonts w:cs="Times New Roman"/>
        </w:rPr>
        <w:t>prawo</w:t>
      </w:r>
      <w:r w:rsidRPr="005C4EAC">
        <w:rPr>
          <w:rFonts w:cs="Times New Roman"/>
          <w:spacing w:val="-47"/>
        </w:rPr>
        <w:t xml:space="preserve"> </w:t>
      </w:r>
      <w:r w:rsidRPr="005C4EAC">
        <w:rPr>
          <w:rFonts w:cs="Times New Roman"/>
        </w:rPr>
        <w:t xml:space="preserve">państwa członkowskiego, któremu podlega Podmiot przetwarzający. </w:t>
      </w:r>
      <w:r w:rsidRPr="005C4EAC">
        <w:rPr>
          <w:rFonts w:cs="Times New Roman"/>
        </w:rPr>
        <w:lastRenderedPageBreak/>
        <w:t>W takim przypadku przed rozpoczęciem</w:t>
      </w:r>
      <w:r w:rsidRPr="005C4EAC">
        <w:rPr>
          <w:rFonts w:cs="Times New Roman"/>
          <w:spacing w:val="1"/>
        </w:rPr>
        <w:t xml:space="preserve"> </w:t>
      </w:r>
      <w:r w:rsidRPr="005C4EAC">
        <w:rPr>
          <w:rFonts w:cs="Times New Roman"/>
        </w:rPr>
        <w:t>przetwarzania Podmiot przetwarzający informuje Administratora o tym obowiązku prawnym, o ile prawo to nie</w:t>
      </w:r>
      <w:r w:rsidRPr="005C4EAC">
        <w:rPr>
          <w:rFonts w:cs="Times New Roman"/>
          <w:spacing w:val="-47"/>
        </w:rPr>
        <w:t xml:space="preserve"> </w:t>
      </w:r>
      <w:r w:rsidRPr="005C4EAC">
        <w:rPr>
          <w:rFonts w:cs="Times New Roman"/>
        </w:rPr>
        <w:t>zabrania</w:t>
      </w:r>
      <w:r w:rsidRPr="005C4EAC">
        <w:rPr>
          <w:rFonts w:cs="Times New Roman"/>
          <w:spacing w:val="-1"/>
        </w:rPr>
        <w:t xml:space="preserve"> </w:t>
      </w:r>
      <w:r w:rsidRPr="005C4EAC">
        <w:rPr>
          <w:rFonts w:cs="Times New Roman"/>
        </w:rPr>
        <w:t>udzielania takiej</w:t>
      </w:r>
      <w:r w:rsidRPr="005C4EAC">
        <w:rPr>
          <w:rFonts w:cs="Times New Roman"/>
          <w:spacing w:val="1"/>
        </w:rPr>
        <w:t xml:space="preserve"> </w:t>
      </w:r>
      <w:r w:rsidRPr="005C4EAC">
        <w:rPr>
          <w:rFonts w:cs="Times New Roman"/>
        </w:rPr>
        <w:t>informacji z uwagi</w:t>
      </w:r>
      <w:r w:rsidRPr="005C4EAC">
        <w:rPr>
          <w:rFonts w:cs="Times New Roman"/>
          <w:spacing w:val="-2"/>
        </w:rPr>
        <w:t xml:space="preserve"> </w:t>
      </w:r>
      <w:r w:rsidRPr="005C4EAC">
        <w:rPr>
          <w:rFonts w:cs="Times New Roman"/>
        </w:rPr>
        <w:t>na</w:t>
      </w:r>
      <w:r w:rsidRPr="005C4EAC">
        <w:rPr>
          <w:rFonts w:cs="Times New Roman"/>
          <w:spacing w:val="-3"/>
        </w:rPr>
        <w:t xml:space="preserve"> </w:t>
      </w:r>
      <w:r w:rsidRPr="005C4EAC">
        <w:rPr>
          <w:rFonts w:cs="Times New Roman"/>
        </w:rPr>
        <w:t>ważny interes</w:t>
      </w:r>
      <w:r w:rsidRPr="005C4EAC">
        <w:rPr>
          <w:rFonts w:cs="Times New Roman"/>
          <w:spacing w:val="1"/>
        </w:rPr>
        <w:t xml:space="preserve"> </w:t>
      </w:r>
      <w:r w:rsidRPr="005C4EAC">
        <w:rPr>
          <w:rFonts w:cs="Times New Roman"/>
        </w:rPr>
        <w:t>publiczny.</w:t>
      </w:r>
    </w:p>
    <w:p w14:paraId="2050A829" w14:textId="77777777" w:rsidR="000531EC" w:rsidRPr="005C4EAC" w:rsidRDefault="000531EC" w:rsidP="000531EC">
      <w:pPr>
        <w:pStyle w:val="Akapitzlist"/>
        <w:numPr>
          <w:ilvl w:val="0"/>
          <w:numId w:val="37"/>
        </w:numPr>
        <w:tabs>
          <w:tab w:val="left" w:pos="764"/>
        </w:tabs>
        <w:spacing w:line="360" w:lineRule="auto"/>
        <w:ind w:left="284" w:hanging="426"/>
        <w:rPr>
          <w:rFonts w:ascii="Times New Roman" w:hAnsi="Times New Roman" w:cs="Times New Roman"/>
          <w:sz w:val="24"/>
          <w:szCs w:val="24"/>
          <w:lang w:val="pl-PL"/>
        </w:rPr>
      </w:pPr>
      <w:r w:rsidRPr="005C4EAC">
        <w:rPr>
          <w:rFonts w:ascii="Times New Roman" w:hAnsi="Times New Roman" w:cs="Times New Roman"/>
          <w:sz w:val="24"/>
          <w:szCs w:val="24"/>
          <w:lang w:val="pl-PL"/>
        </w:rPr>
        <w:t>Podmiot przetwarzający ponosi odpowiedzialność za przetwarzanie danych osobowych niezgodnie</w:t>
      </w:r>
      <w:r w:rsidRPr="005C4EAC">
        <w:rPr>
          <w:rFonts w:cs="Times New Roman"/>
          <w:szCs w:val="24"/>
          <w:lang w:val="pl-PL"/>
        </w:rPr>
        <w:t xml:space="preserve"> </w:t>
      </w:r>
      <w:r w:rsidRPr="005C4EAC">
        <w:rPr>
          <w:rFonts w:ascii="Times New Roman" w:hAnsi="Times New Roman" w:cs="Times New Roman"/>
          <w:sz w:val="24"/>
          <w:szCs w:val="24"/>
          <w:lang w:val="pl-PL"/>
        </w:rPr>
        <w:t>z treścią</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Umowy</w:t>
      </w:r>
      <w:r w:rsidRPr="005C4EAC">
        <w:rPr>
          <w:rFonts w:cs="Times New Roman"/>
          <w:szCs w:val="24"/>
          <w:lang w:val="pl-PL"/>
        </w:rPr>
        <w:t xml:space="preserve"> powierzenia</w:t>
      </w:r>
      <w:r w:rsidRPr="005C4EAC">
        <w:rPr>
          <w:rFonts w:ascii="Times New Roman" w:hAnsi="Times New Roman" w:cs="Times New Roman"/>
          <w:sz w:val="24"/>
          <w:szCs w:val="24"/>
          <w:lang w:val="pl-PL"/>
        </w:rPr>
        <w:t>, RODO lub wydanymi na jego podstawie krajowymi przepisami z zakresu ochrony  danych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osobowych, a w szczególności za udostępnienie powierzonych do przetwarzania danych</w:t>
      </w:r>
      <w:r w:rsidRPr="005C4EAC">
        <w:rPr>
          <w:rFonts w:cs="Times New Roman"/>
          <w:szCs w:val="24"/>
          <w:lang w:val="pl-PL"/>
        </w:rPr>
        <w:t> </w:t>
      </w:r>
      <w:r w:rsidRPr="005C4EAC">
        <w:rPr>
          <w:rFonts w:ascii="Times New Roman" w:hAnsi="Times New Roman" w:cs="Times New Roman"/>
          <w:sz w:val="24"/>
          <w:szCs w:val="24"/>
          <w:lang w:val="pl-PL"/>
        </w:rPr>
        <w:t xml:space="preserve">osobowych </w:t>
      </w:r>
      <w:r w:rsidRPr="005C4EAC">
        <w:rPr>
          <w:rFonts w:ascii="Times New Roman" w:hAnsi="Times New Roman" w:cs="Times New Roman"/>
          <w:spacing w:val="-47"/>
          <w:sz w:val="24"/>
          <w:szCs w:val="24"/>
          <w:lang w:val="pl-PL"/>
        </w:rPr>
        <w:t xml:space="preserve"> </w:t>
      </w:r>
      <w:r w:rsidRPr="005C4EAC">
        <w:rPr>
          <w:rFonts w:ascii="Times New Roman" w:hAnsi="Times New Roman" w:cs="Times New Roman"/>
          <w:sz w:val="24"/>
          <w:szCs w:val="24"/>
          <w:lang w:val="pl-PL"/>
        </w:rPr>
        <w:t>osobom nieupoważnionym.</w:t>
      </w:r>
    </w:p>
    <w:p w14:paraId="514FFF8A" w14:textId="77777777" w:rsidR="000531EC" w:rsidRPr="005C4EAC" w:rsidRDefault="000531EC" w:rsidP="000531EC">
      <w:pPr>
        <w:pStyle w:val="Textbody"/>
        <w:spacing w:after="0" w:line="360" w:lineRule="auto"/>
        <w:jc w:val="center"/>
        <w:rPr>
          <w:rFonts w:cs="Times New Roman"/>
        </w:rPr>
      </w:pPr>
      <w:r w:rsidRPr="005C4EAC">
        <w:rPr>
          <w:rFonts w:cs="Times New Roman"/>
          <w:b/>
          <w:color w:val="000000"/>
        </w:rPr>
        <w:t>§ 5</w:t>
      </w:r>
    </w:p>
    <w:p w14:paraId="050B3863" w14:textId="77777777" w:rsidR="000531EC" w:rsidRPr="005C4EAC" w:rsidRDefault="000531EC" w:rsidP="000531EC">
      <w:pPr>
        <w:pStyle w:val="Textbody"/>
        <w:spacing w:after="0" w:line="360" w:lineRule="auto"/>
        <w:jc w:val="center"/>
        <w:rPr>
          <w:rFonts w:cs="Times New Roman"/>
          <w:b/>
          <w:color w:val="000000"/>
        </w:rPr>
      </w:pPr>
      <w:r w:rsidRPr="005C4EAC">
        <w:rPr>
          <w:rFonts w:cs="Times New Roman"/>
          <w:b/>
          <w:color w:val="000000"/>
        </w:rPr>
        <w:t>Zasady współpracy.</w:t>
      </w:r>
    </w:p>
    <w:p w14:paraId="1A7EECFB" w14:textId="77777777" w:rsidR="000531EC" w:rsidRPr="005C4EAC" w:rsidRDefault="000531EC" w:rsidP="000531EC">
      <w:pPr>
        <w:pStyle w:val="Textbody"/>
        <w:numPr>
          <w:ilvl w:val="0"/>
          <w:numId w:val="47"/>
        </w:numPr>
        <w:tabs>
          <w:tab w:val="left" w:pos="-707"/>
        </w:tabs>
        <w:spacing w:after="0" w:line="360" w:lineRule="auto"/>
        <w:ind w:left="284" w:hanging="284"/>
        <w:jc w:val="both"/>
        <w:rPr>
          <w:rFonts w:cs="Times New Roman"/>
          <w:color w:val="000000"/>
        </w:rPr>
      </w:pPr>
      <w:r w:rsidRPr="005C4EAC">
        <w:rPr>
          <w:rFonts w:cs="Times New Roman"/>
          <w:color w:val="000000"/>
        </w:rPr>
        <w:t>Podmiot przetwarzający pomaga Administratorowi w zakresie:</w:t>
      </w:r>
    </w:p>
    <w:p w14:paraId="125629CF" w14:textId="77777777" w:rsidR="000531EC" w:rsidRPr="005C4EAC" w:rsidRDefault="000531EC" w:rsidP="000531EC">
      <w:pPr>
        <w:pStyle w:val="Textbody"/>
        <w:spacing w:after="0" w:line="360" w:lineRule="auto"/>
        <w:ind w:left="567" w:hanging="284"/>
        <w:jc w:val="both"/>
        <w:rPr>
          <w:rFonts w:cs="Times New Roman"/>
          <w:color w:val="000000"/>
        </w:rPr>
      </w:pPr>
      <w:r w:rsidRPr="005C4EAC">
        <w:rPr>
          <w:rFonts w:cs="Times New Roman"/>
          <w:color w:val="000000"/>
        </w:rPr>
        <w:t>a) realizacji obowiązku odpowiadania na żądania osoby, której dane dotyczą, w zakresie wykonywania jej praw określonych w rozdziale III Rozporządzenia, </w:t>
      </w:r>
    </w:p>
    <w:p w14:paraId="0E8EAEC3" w14:textId="77777777" w:rsidR="000531EC" w:rsidRPr="005C4EAC" w:rsidRDefault="000531EC" w:rsidP="000531EC">
      <w:pPr>
        <w:pStyle w:val="Textbody"/>
        <w:spacing w:after="0" w:line="360" w:lineRule="auto"/>
        <w:ind w:left="284" w:hanging="284"/>
        <w:jc w:val="both"/>
        <w:rPr>
          <w:rFonts w:cs="Times New Roman"/>
          <w:color w:val="000000"/>
        </w:rPr>
      </w:pPr>
      <w:r w:rsidRPr="005C4EAC">
        <w:rPr>
          <w:rFonts w:cs="Times New Roman"/>
          <w:color w:val="000000"/>
        </w:rPr>
        <w:tab/>
        <w:t>b) zapewnienia realizacji obowiązków wynikających z art. 32–36 Rozporządzenia.</w:t>
      </w:r>
    </w:p>
    <w:p w14:paraId="12D32A09" w14:textId="77777777" w:rsidR="000531EC" w:rsidRPr="005C4EAC" w:rsidRDefault="000531EC" w:rsidP="000531EC">
      <w:pPr>
        <w:pStyle w:val="Textbody"/>
        <w:numPr>
          <w:ilvl w:val="0"/>
          <w:numId w:val="39"/>
        </w:numPr>
        <w:spacing w:after="0" w:line="360" w:lineRule="auto"/>
        <w:ind w:left="284" w:hanging="284"/>
        <w:jc w:val="both"/>
        <w:rPr>
          <w:rFonts w:cs="Times New Roman"/>
        </w:rPr>
      </w:pPr>
      <w:r w:rsidRPr="005C4EAC">
        <w:rPr>
          <w:rFonts w:cs="Times New Roman"/>
          <w:color w:val="000000"/>
        </w:rPr>
        <w:t xml:space="preserve">Podmiot przetwarzający </w:t>
      </w:r>
      <w:r w:rsidRPr="005C4EAC">
        <w:rPr>
          <w:rFonts w:cs="Times New Roman"/>
        </w:rPr>
        <w:t>na</w:t>
      </w:r>
      <w:r w:rsidRPr="005C4EAC">
        <w:rPr>
          <w:rFonts w:cs="Times New Roman"/>
          <w:spacing w:val="1"/>
        </w:rPr>
        <w:t xml:space="preserve"> </w:t>
      </w:r>
      <w:r w:rsidRPr="005C4EAC">
        <w:rPr>
          <w:rFonts w:cs="Times New Roman"/>
        </w:rPr>
        <w:t>pisemne</w:t>
      </w:r>
      <w:r w:rsidRPr="005C4EAC">
        <w:rPr>
          <w:rFonts w:cs="Times New Roman"/>
          <w:spacing w:val="1"/>
        </w:rPr>
        <w:t xml:space="preserve"> </w:t>
      </w:r>
      <w:r w:rsidRPr="005C4EAC">
        <w:rPr>
          <w:rFonts w:cs="Times New Roman"/>
        </w:rPr>
        <w:t>żądanie</w:t>
      </w:r>
      <w:r w:rsidRPr="005C4EAC">
        <w:rPr>
          <w:rFonts w:cs="Times New Roman"/>
          <w:spacing w:val="1"/>
        </w:rPr>
        <w:t xml:space="preserve"> </w:t>
      </w:r>
      <w:r w:rsidRPr="005C4EAC">
        <w:rPr>
          <w:rFonts w:cs="Times New Roman"/>
        </w:rPr>
        <w:t>umożliwi</w:t>
      </w:r>
      <w:r w:rsidRPr="005C4EAC">
        <w:rPr>
          <w:rFonts w:cs="Times New Roman"/>
          <w:spacing w:val="1"/>
        </w:rPr>
        <w:t xml:space="preserve"> </w:t>
      </w:r>
      <w:r w:rsidRPr="005C4EAC">
        <w:rPr>
          <w:rFonts w:cs="Times New Roman"/>
        </w:rPr>
        <w:t>Administratorowi</w:t>
      </w:r>
      <w:r w:rsidRPr="005C4EAC">
        <w:rPr>
          <w:rFonts w:cs="Times New Roman"/>
          <w:spacing w:val="1"/>
        </w:rPr>
        <w:t xml:space="preserve"> </w:t>
      </w:r>
      <w:r w:rsidRPr="005C4EAC">
        <w:rPr>
          <w:rFonts w:cs="Times New Roman"/>
        </w:rPr>
        <w:t>przeprowadzenie</w:t>
      </w:r>
      <w:r w:rsidRPr="005C4EAC">
        <w:rPr>
          <w:rFonts w:cs="Times New Roman"/>
          <w:spacing w:val="1"/>
        </w:rPr>
        <w:t xml:space="preserve"> </w:t>
      </w:r>
      <w:r w:rsidRPr="005C4EAC">
        <w:rPr>
          <w:rFonts w:cs="Times New Roman"/>
        </w:rPr>
        <w:t>kontroli</w:t>
      </w:r>
      <w:r w:rsidRPr="005C4EAC">
        <w:rPr>
          <w:rFonts w:cs="Times New Roman"/>
          <w:spacing w:val="1"/>
        </w:rPr>
        <w:t xml:space="preserve"> </w:t>
      </w:r>
      <w:r w:rsidRPr="005C4EAC">
        <w:rPr>
          <w:rFonts w:cs="Times New Roman"/>
        </w:rPr>
        <w:t>procesu</w:t>
      </w:r>
      <w:r w:rsidRPr="005C4EAC">
        <w:rPr>
          <w:rFonts w:cs="Times New Roman"/>
          <w:spacing w:val="1"/>
        </w:rPr>
        <w:t xml:space="preserve"> </w:t>
      </w:r>
      <w:r w:rsidRPr="005C4EAC">
        <w:rPr>
          <w:rFonts w:cs="Times New Roman"/>
        </w:rPr>
        <w:t>przetwarzania</w:t>
      </w:r>
      <w:r w:rsidRPr="005C4EAC">
        <w:rPr>
          <w:rFonts w:cs="Times New Roman"/>
          <w:spacing w:val="1"/>
        </w:rPr>
        <w:t xml:space="preserve"> </w:t>
      </w:r>
      <w:r w:rsidRPr="005C4EAC">
        <w:rPr>
          <w:rFonts w:cs="Times New Roman"/>
        </w:rPr>
        <w:t>i ochrony</w:t>
      </w:r>
      <w:r w:rsidRPr="005C4EAC">
        <w:rPr>
          <w:rFonts w:cs="Times New Roman"/>
          <w:spacing w:val="1"/>
        </w:rPr>
        <w:t xml:space="preserve"> </w:t>
      </w:r>
      <w:r w:rsidRPr="005C4EAC">
        <w:rPr>
          <w:rFonts w:cs="Times New Roman"/>
        </w:rPr>
        <w:t>danych</w:t>
      </w:r>
      <w:r w:rsidRPr="005C4EAC">
        <w:rPr>
          <w:rFonts w:cs="Times New Roman"/>
          <w:spacing w:val="1"/>
        </w:rPr>
        <w:t xml:space="preserve"> </w:t>
      </w:r>
      <w:r w:rsidRPr="005C4EAC">
        <w:rPr>
          <w:rFonts w:cs="Times New Roman"/>
        </w:rPr>
        <w:t>osobowych.</w:t>
      </w:r>
      <w:r w:rsidRPr="005C4EAC">
        <w:rPr>
          <w:rFonts w:cs="Times New Roman"/>
          <w:spacing w:val="1"/>
        </w:rPr>
        <w:t xml:space="preserve"> </w:t>
      </w:r>
      <w:r w:rsidRPr="005C4EAC">
        <w:rPr>
          <w:rFonts w:cs="Times New Roman"/>
        </w:rPr>
        <w:t>Wykonawca</w:t>
      </w:r>
      <w:r w:rsidRPr="005C4EAC">
        <w:rPr>
          <w:rFonts w:cs="Times New Roman"/>
          <w:spacing w:val="1"/>
        </w:rPr>
        <w:t xml:space="preserve"> </w:t>
      </w:r>
      <w:r w:rsidRPr="005C4EAC">
        <w:rPr>
          <w:rFonts w:cs="Times New Roman"/>
        </w:rPr>
        <w:t>zobowiązuje</w:t>
      </w:r>
      <w:r w:rsidRPr="005C4EAC">
        <w:rPr>
          <w:rFonts w:cs="Times New Roman"/>
          <w:spacing w:val="1"/>
        </w:rPr>
        <w:t xml:space="preserve"> </w:t>
      </w:r>
      <w:r w:rsidRPr="005C4EAC">
        <w:rPr>
          <w:rFonts w:cs="Times New Roman"/>
        </w:rPr>
        <w:t>się,</w:t>
      </w:r>
      <w:r w:rsidRPr="005C4EAC">
        <w:rPr>
          <w:rFonts w:cs="Times New Roman"/>
          <w:spacing w:val="1"/>
        </w:rPr>
        <w:t xml:space="preserve"> </w:t>
      </w:r>
      <w:r w:rsidRPr="005C4EAC">
        <w:rPr>
          <w:rFonts w:cs="Times New Roman"/>
        </w:rPr>
        <w:t>pod</w:t>
      </w:r>
      <w:r w:rsidRPr="005C4EAC">
        <w:rPr>
          <w:rFonts w:cs="Times New Roman"/>
          <w:spacing w:val="1"/>
        </w:rPr>
        <w:t xml:space="preserve"> </w:t>
      </w:r>
      <w:r w:rsidRPr="005C4EAC">
        <w:rPr>
          <w:rFonts w:cs="Times New Roman"/>
        </w:rPr>
        <w:t>rygorem</w:t>
      </w:r>
      <w:r w:rsidRPr="005C4EAC">
        <w:rPr>
          <w:rFonts w:cs="Times New Roman"/>
          <w:spacing w:val="1"/>
        </w:rPr>
        <w:t xml:space="preserve"> </w:t>
      </w:r>
      <w:r w:rsidRPr="005C4EAC">
        <w:rPr>
          <w:rFonts w:cs="Times New Roman"/>
        </w:rPr>
        <w:t>niezwłocznego</w:t>
      </w:r>
      <w:r w:rsidRPr="005C4EAC">
        <w:rPr>
          <w:rFonts w:cs="Times New Roman"/>
          <w:spacing w:val="1"/>
        </w:rPr>
        <w:t xml:space="preserve"> </w:t>
      </w:r>
      <w:r w:rsidRPr="005C4EAC">
        <w:rPr>
          <w:rFonts w:cs="Times New Roman"/>
        </w:rPr>
        <w:t>rozwiązania</w:t>
      </w:r>
      <w:r w:rsidRPr="005C4EAC">
        <w:rPr>
          <w:rFonts w:cs="Times New Roman"/>
          <w:spacing w:val="1"/>
        </w:rPr>
        <w:t xml:space="preserve"> </w:t>
      </w:r>
      <w:r w:rsidRPr="005C4EAC">
        <w:rPr>
          <w:rFonts w:cs="Times New Roman"/>
        </w:rPr>
        <w:t>Umowy powierzenia</w:t>
      </w:r>
      <w:r w:rsidRPr="005C4EAC">
        <w:rPr>
          <w:rFonts w:cs="Times New Roman"/>
          <w:spacing w:val="1"/>
        </w:rPr>
        <w:t xml:space="preserve"> </w:t>
      </w:r>
      <w:r w:rsidRPr="005C4EAC">
        <w:rPr>
          <w:rFonts w:cs="Times New Roman"/>
        </w:rPr>
        <w:t>z</w:t>
      </w:r>
      <w:r w:rsidRPr="005C4EAC">
        <w:rPr>
          <w:rFonts w:cs="Times New Roman"/>
          <w:spacing w:val="1"/>
        </w:rPr>
        <w:t xml:space="preserve"> </w:t>
      </w:r>
      <w:r w:rsidRPr="005C4EAC">
        <w:rPr>
          <w:rFonts w:cs="Times New Roman"/>
        </w:rPr>
        <w:t>winy</w:t>
      </w:r>
      <w:r w:rsidRPr="005C4EAC">
        <w:rPr>
          <w:rFonts w:cs="Times New Roman"/>
          <w:spacing w:val="1"/>
        </w:rPr>
        <w:t xml:space="preserve"> </w:t>
      </w:r>
      <w:r w:rsidRPr="005C4EAC">
        <w:rPr>
          <w:rFonts w:cs="Times New Roman"/>
        </w:rPr>
        <w:t>Podmiotu przetwarzającego,</w:t>
      </w:r>
      <w:r w:rsidRPr="005C4EAC">
        <w:rPr>
          <w:rFonts w:cs="Times New Roman"/>
          <w:spacing w:val="1"/>
        </w:rPr>
        <w:t xml:space="preserve"> </w:t>
      </w:r>
      <w:r w:rsidRPr="005C4EAC">
        <w:rPr>
          <w:rFonts w:cs="Times New Roman"/>
        </w:rPr>
        <w:t>do</w:t>
      </w:r>
      <w:r w:rsidRPr="005C4EAC">
        <w:rPr>
          <w:rFonts w:cs="Times New Roman"/>
          <w:spacing w:val="1"/>
        </w:rPr>
        <w:t xml:space="preserve"> </w:t>
      </w:r>
      <w:r w:rsidRPr="005C4EAC">
        <w:rPr>
          <w:rFonts w:cs="Times New Roman"/>
        </w:rPr>
        <w:t>usunięcia</w:t>
      </w:r>
      <w:r w:rsidRPr="005C4EAC">
        <w:rPr>
          <w:rFonts w:cs="Times New Roman"/>
          <w:spacing w:val="1"/>
        </w:rPr>
        <w:t xml:space="preserve"> </w:t>
      </w:r>
      <w:r w:rsidRPr="005C4EAC">
        <w:rPr>
          <w:rFonts w:cs="Times New Roman"/>
        </w:rPr>
        <w:t>uchybień</w:t>
      </w:r>
      <w:r w:rsidRPr="005C4EAC">
        <w:rPr>
          <w:rFonts w:cs="Times New Roman"/>
          <w:spacing w:val="1"/>
        </w:rPr>
        <w:t xml:space="preserve"> </w:t>
      </w:r>
      <w:r w:rsidRPr="005C4EAC">
        <w:rPr>
          <w:rFonts w:cs="Times New Roman"/>
        </w:rPr>
        <w:t>stwierdzonych</w:t>
      </w:r>
      <w:r w:rsidRPr="005C4EAC">
        <w:rPr>
          <w:rFonts w:cs="Times New Roman"/>
          <w:spacing w:val="1"/>
        </w:rPr>
        <w:t xml:space="preserve"> </w:t>
      </w:r>
      <w:r w:rsidRPr="005C4EAC">
        <w:rPr>
          <w:rFonts w:cs="Times New Roman"/>
        </w:rPr>
        <w:t>podczas</w:t>
      </w:r>
      <w:r w:rsidRPr="005C4EAC">
        <w:rPr>
          <w:rFonts w:cs="Times New Roman"/>
          <w:spacing w:val="-1"/>
        </w:rPr>
        <w:t xml:space="preserve"> </w:t>
      </w:r>
      <w:r w:rsidRPr="005C4EAC">
        <w:rPr>
          <w:rFonts w:cs="Times New Roman"/>
        </w:rPr>
        <w:t>kontroli</w:t>
      </w:r>
      <w:r w:rsidRPr="005C4EAC">
        <w:rPr>
          <w:rFonts w:cs="Times New Roman"/>
          <w:spacing w:val="-1"/>
        </w:rPr>
        <w:t xml:space="preserve"> </w:t>
      </w:r>
      <w:r w:rsidRPr="005C4EAC">
        <w:rPr>
          <w:rFonts w:cs="Times New Roman"/>
        </w:rPr>
        <w:t>w</w:t>
      </w:r>
      <w:r w:rsidRPr="005C4EAC">
        <w:rPr>
          <w:rFonts w:cs="Times New Roman"/>
          <w:spacing w:val="-2"/>
        </w:rPr>
        <w:t> </w:t>
      </w:r>
      <w:r w:rsidRPr="005C4EAC">
        <w:rPr>
          <w:rFonts w:cs="Times New Roman"/>
        </w:rPr>
        <w:t>terminie</w:t>
      </w:r>
      <w:r w:rsidRPr="005C4EAC">
        <w:rPr>
          <w:rFonts w:cs="Times New Roman"/>
          <w:spacing w:val="1"/>
        </w:rPr>
        <w:t xml:space="preserve"> </w:t>
      </w:r>
      <w:r w:rsidRPr="005C4EAC">
        <w:rPr>
          <w:rFonts w:cs="Times New Roman"/>
        </w:rPr>
        <w:t>wskazanym</w:t>
      </w:r>
      <w:r w:rsidRPr="005C4EAC">
        <w:rPr>
          <w:rFonts w:cs="Times New Roman"/>
          <w:spacing w:val="1"/>
        </w:rPr>
        <w:t xml:space="preserve"> </w:t>
      </w:r>
      <w:r w:rsidRPr="005C4EAC">
        <w:rPr>
          <w:rFonts w:cs="Times New Roman"/>
        </w:rPr>
        <w:t>przez</w:t>
      </w:r>
      <w:r w:rsidRPr="005C4EAC">
        <w:rPr>
          <w:rFonts w:cs="Times New Roman"/>
          <w:spacing w:val="-1"/>
        </w:rPr>
        <w:t xml:space="preserve"> </w:t>
      </w:r>
      <w:r w:rsidRPr="005C4EAC">
        <w:rPr>
          <w:rFonts w:cs="Times New Roman"/>
        </w:rPr>
        <w:t>Administratora.</w:t>
      </w:r>
    </w:p>
    <w:p w14:paraId="4A0061C7" w14:textId="77777777" w:rsidR="000531EC" w:rsidRPr="005C4EAC" w:rsidRDefault="000531EC" w:rsidP="000531EC">
      <w:pPr>
        <w:pStyle w:val="Akapitzlist"/>
        <w:numPr>
          <w:ilvl w:val="0"/>
          <w:numId w:val="48"/>
        </w:numPr>
        <w:tabs>
          <w:tab w:val="left" w:pos="725"/>
          <w:tab w:val="left" w:pos="1414"/>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color w:val="000000"/>
          <w:sz w:val="24"/>
          <w:szCs w:val="24"/>
          <w:lang w:val="pl-PL"/>
        </w:rPr>
        <w:t>Podmiot przetwarzający udziela niezbędnych informacji niezwłocznie po otrzymaniu zapytania</w:t>
      </w:r>
      <w:r w:rsidRPr="005C4EAC">
        <w:rPr>
          <w:rFonts w:ascii="Times New Roman" w:hAnsi="Times New Roman" w:cs="Times New Roman"/>
          <w:color w:val="000000"/>
          <w:sz w:val="24"/>
          <w:szCs w:val="24"/>
          <w:lang w:val="pl-PL"/>
        </w:rPr>
        <w:br/>
        <w:t xml:space="preserve">od Administratora, nie później niż w terminie </w:t>
      </w:r>
      <w:r w:rsidRPr="005C4EAC">
        <w:rPr>
          <w:rFonts w:cs="Times New Roman"/>
          <w:color w:val="000000"/>
          <w:szCs w:val="24"/>
          <w:lang w:val="pl-PL"/>
        </w:rPr>
        <w:t>2</w:t>
      </w:r>
      <w:r w:rsidRPr="005C4EAC">
        <w:rPr>
          <w:rFonts w:ascii="Times New Roman" w:hAnsi="Times New Roman" w:cs="Times New Roman"/>
          <w:color w:val="000000"/>
          <w:sz w:val="24"/>
          <w:szCs w:val="24"/>
          <w:lang w:val="pl-PL"/>
        </w:rPr>
        <w:t xml:space="preserve"> dni od otrzymania zapytania.</w:t>
      </w:r>
    </w:p>
    <w:p w14:paraId="0BB3E637" w14:textId="77777777" w:rsidR="000531EC" w:rsidRPr="005C4EAC" w:rsidRDefault="000531EC" w:rsidP="000531EC">
      <w:pPr>
        <w:pStyle w:val="Textbody"/>
        <w:numPr>
          <w:ilvl w:val="0"/>
          <w:numId w:val="49"/>
        </w:numPr>
        <w:tabs>
          <w:tab w:val="left" w:pos="1414"/>
        </w:tabs>
        <w:spacing w:after="0" w:line="360" w:lineRule="auto"/>
        <w:ind w:left="284" w:hanging="284"/>
        <w:jc w:val="both"/>
        <w:rPr>
          <w:rFonts w:cs="Times New Roman"/>
          <w:color w:val="000000"/>
        </w:rPr>
      </w:pPr>
      <w:r w:rsidRPr="005C4EAC">
        <w:rPr>
          <w:rFonts w:cs="Times New Roman"/>
          <w:color w:val="000000"/>
        </w:rPr>
        <w:t>W przypadku niemożności zachowania terminu określonego w ust. 3 Podmiot przetwarzający informuje Administratora o przyczynach opóźnienia i planowanym terminie podjęcia czynności,</w:t>
      </w:r>
      <w:r w:rsidRPr="005C4EAC">
        <w:rPr>
          <w:rFonts w:cs="Times New Roman"/>
          <w:color w:val="000000"/>
        </w:rPr>
        <w:br/>
        <w:t>w tym udzielenia stosownych informacji lub wyjaśnień. </w:t>
      </w:r>
    </w:p>
    <w:p w14:paraId="0F937412" w14:textId="77777777" w:rsidR="000531EC" w:rsidRPr="005C4EAC" w:rsidRDefault="000531EC" w:rsidP="000531EC">
      <w:pPr>
        <w:pStyle w:val="Textbody"/>
        <w:numPr>
          <w:ilvl w:val="0"/>
          <w:numId w:val="41"/>
        </w:numPr>
        <w:tabs>
          <w:tab w:val="left" w:pos="-707"/>
        </w:tabs>
        <w:spacing w:after="0" w:line="360" w:lineRule="auto"/>
        <w:ind w:left="284" w:hanging="284"/>
        <w:jc w:val="both"/>
        <w:rPr>
          <w:rFonts w:cs="Times New Roman"/>
          <w:color w:val="000000"/>
        </w:rPr>
      </w:pPr>
      <w:r w:rsidRPr="005C4EAC">
        <w:rPr>
          <w:rFonts w:cs="Times New Roman"/>
          <w:color w:val="000000"/>
        </w:rPr>
        <w:t>W zakresie powierzonych danych Strony niezwłocznie informują się wzajemnie o: </w:t>
      </w:r>
    </w:p>
    <w:p w14:paraId="26D890D6" w14:textId="77777777" w:rsidR="000531EC" w:rsidRPr="005C4EAC" w:rsidRDefault="000531EC" w:rsidP="000531EC">
      <w:pPr>
        <w:pStyle w:val="Textbody"/>
        <w:spacing w:after="0" w:line="360" w:lineRule="auto"/>
        <w:ind w:left="284" w:hanging="284"/>
        <w:jc w:val="both"/>
        <w:rPr>
          <w:rFonts w:cs="Times New Roman"/>
          <w:color w:val="000000"/>
        </w:rPr>
      </w:pPr>
      <w:r w:rsidRPr="005C4EAC">
        <w:rPr>
          <w:rFonts w:cs="Times New Roman"/>
          <w:color w:val="000000"/>
        </w:rPr>
        <w:tab/>
        <w:t>a) wszczęciu postępowania sądowego dotyczącego przetwarzania danych powierzonych;</w:t>
      </w:r>
    </w:p>
    <w:p w14:paraId="5D39215B" w14:textId="77777777" w:rsidR="000531EC" w:rsidRPr="005C4EAC" w:rsidRDefault="000531EC" w:rsidP="000531EC">
      <w:pPr>
        <w:pStyle w:val="Textbody"/>
        <w:spacing w:after="0" w:line="360" w:lineRule="auto"/>
        <w:ind w:left="284" w:hanging="284"/>
        <w:jc w:val="both"/>
        <w:rPr>
          <w:rFonts w:cs="Times New Roman"/>
          <w:color w:val="000000"/>
        </w:rPr>
      </w:pPr>
      <w:r w:rsidRPr="005C4EAC">
        <w:rPr>
          <w:rFonts w:cs="Times New Roman"/>
          <w:color w:val="000000"/>
        </w:rPr>
        <w:tab/>
        <w:t>b) wszczęciu postępowania kontrolnego przez organ nadzoru obejmującego powierzone dane;</w:t>
      </w:r>
    </w:p>
    <w:p w14:paraId="73C18210" w14:textId="77777777" w:rsidR="000531EC" w:rsidRPr="005C4EAC" w:rsidRDefault="000531EC" w:rsidP="000531EC">
      <w:pPr>
        <w:pStyle w:val="Textbody"/>
        <w:spacing w:after="0" w:line="360" w:lineRule="auto"/>
        <w:ind w:left="284" w:hanging="284"/>
        <w:jc w:val="center"/>
        <w:rPr>
          <w:rFonts w:cs="Times New Roman"/>
          <w:b/>
          <w:color w:val="000000"/>
        </w:rPr>
      </w:pPr>
    </w:p>
    <w:p w14:paraId="61A79021" w14:textId="77777777" w:rsidR="000531EC" w:rsidRPr="005C4EAC" w:rsidRDefault="000531EC" w:rsidP="000531EC">
      <w:pPr>
        <w:pStyle w:val="Textbody"/>
        <w:spacing w:after="0" w:line="360" w:lineRule="auto"/>
        <w:ind w:left="284" w:hanging="284"/>
        <w:jc w:val="center"/>
        <w:rPr>
          <w:rFonts w:cs="Times New Roman"/>
          <w:b/>
          <w:color w:val="000000"/>
        </w:rPr>
      </w:pPr>
      <w:r w:rsidRPr="005C4EAC">
        <w:rPr>
          <w:rFonts w:cs="Times New Roman"/>
          <w:b/>
          <w:color w:val="000000"/>
        </w:rPr>
        <w:t>§ 6</w:t>
      </w:r>
    </w:p>
    <w:p w14:paraId="7451269D" w14:textId="77777777" w:rsidR="000531EC" w:rsidRPr="005C4EAC" w:rsidRDefault="000531EC" w:rsidP="000531EC">
      <w:pPr>
        <w:pStyle w:val="Textbody"/>
        <w:spacing w:after="0" w:line="360" w:lineRule="auto"/>
        <w:jc w:val="center"/>
        <w:rPr>
          <w:rFonts w:cs="Times New Roman"/>
          <w:b/>
          <w:color w:val="000000"/>
        </w:rPr>
      </w:pPr>
      <w:r w:rsidRPr="005C4EAC">
        <w:rPr>
          <w:rFonts w:cs="Times New Roman"/>
          <w:b/>
          <w:color w:val="000000"/>
        </w:rPr>
        <w:t>Postanowienia końcowe.</w:t>
      </w:r>
    </w:p>
    <w:p w14:paraId="68435310" w14:textId="77777777" w:rsidR="000531EC" w:rsidRPr="005C4EAC" w:rsidRDefault="000531EC" w:rsidP="000531EC">
      <w:pPr>
        <w:pStyle w:val="Textbody"/>
        <w:numPr>
          <w:ilvl w:val="0"/>
          <w:numId w:val="50"/>
        </w:numPr>
        <w:tabs>
          <w:tab w:val="left" w:pos="1414"/>
        </w:tabs>
        <w:spacing w:after="0" w:line="360" w:lineRule="auto"/>
        <w:ind w:left="284" w:hanging="284"/>
        <w:jc w:val="both"/>
        <w:rPr>
          <w:rFonts w:cs="Times New Roman"/>
          <w:color w:val="000000"/>
        </w:rPr>
      </w:pPr>
      <w:r w:rsidRPr="005C4EAC">
        <w:rPr>
          <w:rFonts w:cs="Times New Roman"/>
          <w:color w:val="000000"/>
        </w:rPr>
        <w:t>Podmiot przetwarzający uprawniony jest do przetwarzania powierzonych danych do dnia wygaśnięcia lub rozwiązania Umowy powierzenia lub najdłużej obowiązującej umowy głównej, o której mowa w § 1 ust. 1 Umowy powierzenia. </w:t>
      </w:r>
    </w:p>
    <w:p w14:paraId="79D67ABB" w14:textId="77777777" w:rsidR="000531EC" w:rsidRPr="005C4EAC" w:rsidRDefault="000531EC" w:rsidP="000531EC">
      <w:pPr>
        <w:pStyle w:val="Textbody"/>
        <w:numPr>
          <w:ilvl w:val="0"/>
          <w:numId w:val="42"/>
        </w:numPr>
        <w:tabs>
          <w:tab w:val="left" w:pos="1414"/>
        </w:tabs>
        <w:spacing w:after="0" w:line="360" w:lineRule="auto"/>
        <w:ind w:left="284" w:hanging="284"/>
        <w:jc w:val="both"/>
        <w:rPr>
          <w:rFonts w:cs="Times New Roman"/>
          <w:color w:val="000000"/>
        </w:rPr>
      </w:pPr>
      <w:r w:rsidRPr="005C4EAC">
        <w:rPr>
          <w:rFonts w:cs="Times New Roman"/>
          <w:color w:val="000000"/>
        </w:rPr>
        <w:t>Umowa powierzenia wygasa wraz z dniem wygaśnięcia lub rozwiązania najdłużej obowiązującej umowy głównej, o której mowa w § 1 ust. 1 Umowy powierzenia, bez konieczności dokonania dalszych czynności przez Strony.</w:t>
      </w:r>
    </w:p>
    <w:p w14:paraId="342F43AE" w14:textId="77777777" w:rsidR="000531EC" w:rsidRPr="005C4EAC" w:rsidRDefault="000531EC" w:rsidP="000531EC">
      <w:pPr>
        <w:pStyle w:val="Akapitzlist"/>
        <w:numPr>
          <w:ilvl w:val="0"/>
          <w:numId w:val="42"/>
        </w:numPr>
        <w:tabs>
          <w:tab w:val="left" w:pos="764"/>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lastRenderedPageBreak/>
        <w:t>Podmiot przetwarzający po</w:t>
      </w:r>
      <w:r w:rsidRPr="005C4EAC">
        <w:rPr>
          <w:rFonts w:ascii="Times New Roman" w:hAnsi="Times New Roman" w:cs="Times New Roman"/>
          <w:spacing w:val="49"/>
          <w:sz w:val="24"/>
          <w:szCs w:val="24"/>
          <w:lang w:val="pl-PL"/>
        </w:rPr>
        <w:t xml:space="preserve"> </w:t>
      </w:r>
      <w:r w:rsidRPr="005C4EAC">
        <w:rPr>
          <w:rFonts w:ascii="Times New Roman" w:hAnsi="Times New Roman" w:cs="Times New Roman"/>
          <w:sz w:val="24"/>
          <w:szCs w:val="24"/>
          <w:lang w:val="pl-PL"/>
        </w:rPr>
        <w:t>zakończeniu</w:t>
      </w:r>
      <w:r w:rsidRPr="005C4EAC">
        <w:rPr>
          <w:rFonts w:ascii="Times New Roman" w:hAnsi="Times New Roman" w:cs="Times New Roman"/>
          <w:spacing w:val="50"/>
          <w:sz w:val="24"/>
          <w:szCs w:val="24"/>
          <w:lang w:val="pl-PL"/>
        </w:rPr>
        <w:t xml:space="preserve"> </w:t>
      </w:r>
      <w:r w:rsidRPr="005C4EAC">
        <w:rPr>
          <w:rFonts w:ascii="Times New Roman" w:hAnsi="Times New Roman" w:cs="Times New Roman"/>
          <w:sz w:val="24"/>
          <w:szCs w:val="24"/>
          <w:lang w:val="pl-PL"/>
        </w:rPr>
        <w:t>obowiązywania</w:t>
      </w:r>
      <w:r w:rsidRPr="005C4EAC">
        <w:rPr>
          <w:rFonts w:ascii="Times New Roman" w:hAnsi="Times New Roman" w:cs="Times New Roman"/>
          <w:spacing w:val="50"/>
          <w:sz w:val="24"/>
          <w:szCs w:val="24"/>
          <w:lang w:val="pl-PL"/>
        </w:rPr>
        <w:t xml:space="preserve"> </w:t>
      </w:r>
      <w:r w:rsidRPr="005C4EAC">
        <w:rPr>
          <w:rFonts w:cs="Times New Roman"/>
          <w:color w:val="000000"/>
          <w:lang w:val="pl-PL"/>
        </w:rPr>
        <w:t>Umowy powierzenia</w:t>
      </w:r>
      <w:r w:rsidRPr="005C4EAC">
        <w:rPr>
          <w:rFonts w:cs="Times New Roman"/>
          <w:szCs w:val="24"/>
          <w:lang w:val="pl-PL"/>
        </w:rPr>
        <w:t xml:space="preserve"> </w:t>
      </w:r>
      <w:r w:rsidRPr="005C4EAC">
        <w:rPr>
          <w:rFonts w:ascii="Times New Roman" w:hAnsi="Times New Roman" w:cs="Times New Roman"/>
          <w:sz w:val="24"/>
          <w:szCs w:val="24"/>
          <w:lang w:val="pl-PL"/>
        </w:rPr>
        <w:t>usunie</w:t>
      </w:r>
      <w:r w:rsidRPr="005C4EAC">
        <w:rPr>
          <w:rFonts w:ascii="Times New Roman" w:hAnsi="Times New Roman" w:cs="Times New Roman"/>
          <w:spacing w:val="50"/>
          <w:sz w:val="24"/>
          <w:szCs w:val="24"/>
          <w:lang w:val="pl-PL"/>
        </w:rPr>
        <w:t xml:space="preserve"> </w:t>
      </w:r>
      <w:r w:rsidRPr="005C4EAC">
        <w:rPr>
          <w:rFonts w:ascii="Times New Roman" w:hAnsi="Times New Roman" w:cs="Times New Roman"/>
          <w:sz w:val="24"/>
          <w:szCs w:val="24"/>
          <w:lang w:val="pl-PL"/>
        </w:rPr>
        <w:t>wszelkie</w:t>
      </w:r>
      <w:r w:rsidRPr="005C4EAC">
        <w:rPr>
          <w:rFonts w:ascii="Times New Roman" w:hAnsi="Times New Roman" w:cs="Times New Roman"/>
          <w:spacing w:val="50"/>
          <w:sz w:val="24"/>
          <w:szCs w:val="24"/>
          <w:lang w:val="pl-PL"/>
        </w:rPr>
        <w:t xml:space="preserve"> </w:t>
      </w:r>
      <w:r w:rsidRPr="005C4EAC">
        <w:rPr>
          <w:rFonts w:ascii="Times New Roman" w:hAnsi="Times New Roman" w:cs="Times New Roman"/>
          <w:sz w:val="24"/>
          <w:szCs w:val="24"/>
          <w:lang w:val="pl-PL"/>
        </w:rPr>
        <w:t>dane</w:t>
      </w:r>
      <w:r w:rsidRPr="005C4EAC">
        <w:rPr>
          <w:rFonts w:ascii="Times New Roman" w:hAnsi="Times New Roman" w:cs="Times New Roman"/>
          <w:spacing w:val="50"/>
          <w:sz w:val="24"/>
          <w:szCs w:val="24"/>
          <w:lang w:val="pl-PL"/>
        </w:rPr>
        <w:t xml:space="preserve"> </w:t>
      </w:r>
      <w:r w:rsidRPr="005C4EAC">
        <w:rPr>
          <w:rFonts w:ascii="Times New Roman" w:hAnsi="Times New Roman" w:cs="Times New Roman"/>
          <w:sz w:val="24"/>
          <w:szCs w:val="24"/>
          <w:lang w:val="pl-PL"/>
        </w:rPr>
        <w:t>osobowe</w:t>
      </w:r>
      <w:r w:rsidRPr="005C4EAC">
        <w:rPr>
          <w:rFonts w:ascii="Times New Roman" w:hAnsi="Times New Roman" w:cs="Times New Roman"/>
          <w:spacing w:val="49"/>
          <w:sz w:val="24"/>
          <w:szCs w:val="24"/>
          <w:lang w:val="pl-PL"/>
        </w:rPr>
        <w:t xml:space="preserve"> </w:t>
      </w:r>
      <w:r w:rsidRPr="005C4EAC">
        <w:rPr>
          <w:rFonts w:ascii="Times New Roman" w:hAnsi="Times New Roman" w:cs="Times New Roman"/>
          <w:sz w:val="24"/>
          <w:szCs w:val="24"/>
          <w:lang w:val="pl-PL"/>
        </w:rPr>
        <w:t>uzyskane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 xml:space="preserve">na podstawie </w:t>
      </w:r>
      <w:r w:rsidRPr="005C4EAC">
        <w:rPr>
          <w:rFonts w:cs="Times New Roman"/>
          <w:color w:val="000000"/>
          <w:lang w:val="pl-PL"/>
        </w:rPr>
        <w:t>Umowy powierzenia</w:t>
      </w:r>
      <w:r w:rsidRPr="005C4EAC">
        <w:rPr>
          <w:rFonts w:cs="Times New Roman"/>
          <w:szCs w:val="24"/>
          <w:lang w:val="pl-PL"/>
        </w:rPr>
        <w:t xml:space="preserve"> </w:t>
      </w:r>
      <w:r w:rsidRPr="005C4EAC">
        <w:rPr>
          <w:rFonts w:ascii="Times New Roman" w:hAnsi="Times New Roman" w:cs="Times New Roman"/>
          <w:sz w:val="24"/>
          <w:szCs w:val="24"/>
          <w:lang w:val="pl-PL"/>
        </w:rPr>
        <w:t>oraz wszelkie ich istniejące kopie w</w:t>
      </w:r>
      <w:r w:rsidRPr="005C4EAC">
        <w:rPr>
          <w:rFonts w:cs="Times New Roman"/>
          <w:szCs w:val="24"/>
          <w:lang w:val="pl-PL"/>
        </w:rPr>
        <w:t> </w:t>
      </w:r>
      <w:r w:rsidRPr="005C4EAC">
        <w:rPr>
          <w:rFonts w:ascii="Times New Roman" w:hAnsi="Times New Roman" w:cs="Times New Roman"/>
          <w:sz w:val="24"/>
          <w:szCs w:val="24"/>
          <w:lang w:val="pl-PL"/>
        </w:rPr>
        <w:t xml:space="preserve">ciągu </w:t>
      </w:r>
      <w:r w:rsidRPr="005C4EAC">
        <w:rPr>
          <w:rFonts w:cs="Times New Roman"/>
          <w:szCs w:val="24"/>
          <w:lang w:val="pl-PL"/>
        </w:rPr>
        <w:t>3</w:t>
      </w:r>
      <w:r w:rsidRPr="005C4EAC">
        <w:rPr>
          <w:rFonts w:ascii="Times New Roman" w:hAnsi="Times New Roman" w:cs="Times New Roman"/>
          <w:sz w:val="24"/>
          <w:szCs w:val="24"/>
          <w:lang w:val="pl-PL"/>
        </w:rPr>
        <w:t xml:space="preserve"> dni od zakończenia </w:t>
      </w:r>
      <w:r w:rsidRPr="005C4EAC">
        <w:rPr>
          <w:rFonts w:cs="Times New Roman"/>
          <w:color w:val="000000"/>
          <w:lang w:val="pl-PL"/>
        </w:rPr>
        <w:t>Umowy powierzenia</w:t>
      </w:r>
      <w:r w:rsidRPr="005C4EAC">
        <w:rPr>
          <w:rFonts w:ascii="Times New Roman" w:hAnsi="Times New Roman" w:cs="Times New Roman"/>
          <w:sz w:val="24"/>
          <w:szCs w:val="24"/>
          <w:lang w:val="pl-PL"/>
        </w:rPr>
        <w:t>, chyba że</w:t>
      </w:r>
      <w:r w:rsidRPr="005C4EAC">
        <w:rPr>
          <w:rFonts w:ascii="Times New Roman" w:hAnsi="Times New Roman" w:cs="Times New Roman"/>
          <w:spacing w:val="1"/>
          <w:sz w:val="24"/>
          <w:szCs w:val="24"/>
          <w:lang w:val="pl-PL"/>
        </w:rPr>
        <w:t> </w:t>
      </w:r>
      <w:r w:rsidRPr="005C4EAC">
        <w:rPr>
          <w:rFonts w:ascii="Times New Roman" w:hAnsi="Times New Roman" w:cs="Times New Roman"/>
          <w:sz w:val="24"/>
          <w:szCs w:val="24"/>
          <w:lang w:val="pl-PL"/>
        </w:rPr>
        <w:t>przepisy</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prawa</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nakładają</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na</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Podmiot przetwarzający inny</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obowiązek</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w</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tym</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zakresie.</w:t>
      </w:r>
      <w:r w:rsidRPr="005C4EAC">
        <w:rPr>
          <w:rFonts w:cs="Times New Roman"/>
          <w:szCs w:val="24"/>
          <w:lang w:val="pl-PL"/>
        </w:rPr>
        <w:t> </w:t>
      </w:r>
      <w:r w:rsidRPr="005C4EAC">
        <w:rPr>
          <w:rFonts w:ascii="Times New Roman" w:hAnsi="Times New Roman" w:cs="Times New Roman"/>
          <w:sz w:val="24"/>
          <w:szCs w:val="24"/>
          <w:lang w:val="pl-PL"/>
        </w:rPr>
        <w:t>Po</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wykonaniu</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zobowiązania, o którym mowa w zdaniu poprzedzającym, Podmiot przetwarzający</w:t>
      </w:r>
      <w:r w:rsidRPr="005C4EAC">
        <w:rPr>
          <w:rFonts w:cs="Times New Roman"/>
          <w:szCs w:val="24"/>
          <w:lang w:val="pl-PL"/>
        </w:rPr>
        <w:t> </w:t>
      </w:r>
      <w:r w:rsidRPr="005C4EAC">
        <w:rPr>
          <w:rFonts w:ascii="Times New Roman" w:hAnsi="Times New Roman" w:cs="Times New Roman"/>
          <w:sz w:val="24"/>
          <w:szCs w:val="24"/>
          <w:lang w:val="pl-PL"/>
        </w:rPr>
        <w:t>powiadomi Administratora</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pisemnie o</w:t>
      </w:r>
      <w:r w:rsidRPr="005C4EAC">
        <w:rPr>
          <w:rFonts w:cs="Times New Roman"/>
          <w:szCs w:val="24"/>
          <w:lang w:val="pl-PL"/>
        </w:rPr>
        <w:t> </w:t>
      </w:r>
      <w:r w:rsidRPr="005C4EAC">
        <w:rPr>
          <w:rFonts w:ascii="Times New Roman" w:hAnsi="Times New Roman" w:cs="Times New Roman"/>
          <w:sz w:val="24"/>
          <w:szCs w:val="24"/>
          <w:lang w:val="pl-PL"/>
        </w:rPr>
        <w:t>fakcie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usunięcia</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 xml:space="preserve">danych. </w:t>
      </w:r>
    </w:p>
    <w:p w14:paraId="14444BD8" w14:textId="77777777" w:rsidR="000531EC" w:rsidRPr="005C4EAC" w:rsidRDefault="000531EC" w:rsidP="000531EC">
      <w:pPr>
        <w:pStyle w:val="Akapitzlist"/>
        <w:numPr>
          <w:ilvl w:val="0"/>
          <w:numId w:val="42"/>
        </w:numPr>
        <w:tabs>
          <w:tab w:val="left" w:pos="764"/>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Administrator zastrzega sobie możliwość rozwiązania </w:t>
      </w:r>
      <w:r w:rsidRPr="005C4EAC">
        <w:rPr>
          <w:rFonts w:cs="Times New Roman"/>
          <w:color w:val="000000"/>
          <w:lang w:val="pl-PL"/>
        </w:rPr>
        <w:t>Umowy powierzenia</w:t>
      </w:r>
      <w:r w:rsidRPr="005C4EAC">
        <w:rPr>
          <w:rFonts w:cs="Times New Roman"/>
          <w:szCs w:val="24"/>
          <w:lang w:val="pl-PL"/>
        </w:rPr>
        <w:t xml:space="preserve"> </w:t>
      </w:r>
      <w:r w:rsidRPr="005C4EAC">
        <w:rPr>
          <w:rFonts w:ascii="Times New Roman" w:hAnsi="Times New Roman" w:cs="Times New Roman"/>
          <w:sz w:val="24"/>
          <w:szCs w:val="24"/>
          <w:lang w:val="pl-PL"/>
        </w:rPr>
        <w:t>ze skutkiem natychmiastowym z winy</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Podmiotu przetwarzającego w</w:t>
      </w:r>
      <w:r w:rsidRPr="005C4EAC">
        <w:rPr>
          <w:rFonts w:ascii="Times New Roman" w:hAnsi="Times New Roman" w:cs="Times New Roman"/>
          <w:spacing w:val="40"/>
          <w:sz w:val="24"/>
          <w:szCs w:val="24"/>
          <w:lang w:val="pl-PL"/>
        </w:rPr>
        <w:t xml:space="preserve"> </w:t>
      </w:r>
      <w:r w:rsidRPr="005C4EAC">
        <w:rPr>
          <w:rFonts w:ascii="Times New Roman" w:hAnsi="Times New Roman" w:cs="Times New Roman"/>
          <w:sz w:val="24"/>
          <w:szCs w:val="24"/>
          <w:lang w:val="pl-PL"/>
        </w:rPr>
        <w:t>przypadku</w:t>
      </w:r>
      <w:r w:rsidRPr="005C4EAC">
        <w:rPr>
          <w:rFonts w:ascii="Times New Roman" w:hAnsi="Times New Roman" w:cs="Times New Roman"/>
          <w:spacing w:val="36"/>
          <w:sz w:val="24"/>
          <w:szCs w:val="24"/>
          <w:lang w:val="pl-PL"/>
        </w:rPr>
        <w:t xml:space="preserve"> </w:t>
      </w:r>
      <w:r w:rsidRPr="005C4EAC">
        <w:rPr>
          <w:rFonts w:ascii="Times New Roman" w:hAnsi="Times New Roman" w:cs="Times New Roman"/>
          <w:sz w:val="24"/>
          <w:szCs w:val="24"/>
          <w:lang w:val="pl-PL"/>
        </w:rPr>
        <w:t>stwierdzenia</w:t>
      </w:r>
      <w:r w:rsidRPr="005C4EAC">
        <w:rPr>
          <w:rFonts w:ascii="Times New Roman" w:hAnsi="Times New Roman" w:cs="Times New Roman"/>
          <w:spacing w:val="39"/>
          <w:sz w:val="24"/>
          <w:szCs w:val="24"/>
          <w:lang w:val="pl-PL"/>
        </w:rPr>
        <w:t xml:space="preserve"> </w:t>
      </w:r>
      <w:r w:rsidRPr="005C4EAC">
        <w:rPr>
          <w:rFonts w:ascii="Times New Roman" w:hAnsi="Times New Roman" w:cs="Times New Roman"/>
          <w:sz w:val="24"/>
          <w:szCs w:val="24"/>
          <w:lang w:val="pl-PL"/>
        </w:rPr>
        <w:t>naruszenia</w:t>
      </w:r>
      <w:r w:rsidRPr="005C4EAC">
        <w:rPr>
          <w:rFonts w:ascii="Times New Roman" w:hAnsi="Times New Roman" w:cs="Times New Roman"/>
          <w:spacing w:val="39"/>
          <w:sz w:val="24"/>
          <w:szCs w:val="24"/>
          <w:lang w:val="pl-PL"/>
        </w:rPr>
        <w:t xml:space="preserve"> </w:t>
      </w:r>
      <w:r w:rsidRPr="005C4EAC">
        <w:rPr>
          <w:rFonts w:ascii="Times New Roman" w:hAnsi="Times New Roman" w:cs="Times New Roman"/>
          <w:sz w:val="24"/>
          <w:szCs w:val="24"/>
          <w:lang w:val="pl-PL"/>
        </w:rPr>
        <w:t>przez</w:t>
      </w:r>
      <w:r w:rsidRPr="005C4EAC">
        <w:rPr>
          <w:rFonts w:ascii="Times New Roman" w:hAnsi="Times New Roman" w:cs="Times New Roman"/>
          <w:spacing w:val="39"/>
          <w:sz w:val="24"/>
          <w:szCs w:val="24"/>
          <w:lang w:val="pl-PL"/>
        </w:rPr>
        <w:t xml:space="preserve"> </w:t>
      </w:r>
      <w:r w:rsidRPr="005C4EAC">
        <w:rPr>
          <w:rFonts w:ascii="Times New Roman" w:hAnsi="Times New Roman" w:cs="Times New Roman"/>
          <w:sz w:val="24"/>
          <w:szCs w:val="24"/>
          <w:lang w:val="pl-PL"/>
        </w:rPr>
        <w:t>Podmiot przetwarzający warunków</w:t>
      </w:r>
      <w:r w:rsidRPr="005C4EAC">
        <w:rPr>
          <w:rFonts w:ascii="Times New Roman" w:hAnsi="Times New Roman" w:cs="Times New Roman"/>
          <w:spacing w:val="40"/>
          <w:sz w:val="24"/>
          <w:szCs w:val="24"/>
          <w:lang w:val="pl-PL"/>
        </w:rPr>
        <w:t xml:space="preserve"> </w:t>
      </w:r>
      <w:r w:rsidRPr="005C4EAC">
        <w:rPr>
          <w:rFonts w:ascii="Times New Roman" w:hAnsi="Times New Roman" w:cs="Times New Roman"/>
          <w:sz w:val="24"/>
          <w:szCs w:val="24"/>
          <w:lang w:val="pl-PL"/>
        </w:rPr>
        <w:t>bezpieczeństwa</w:t>
      </w:r>
      <w:r w:rsidRPr="005C4EAC">
        <w:rPr>
          <w:rFonts w:ascii="Times New Roman" w:hAnsi="Times New Roman" w:cs="Times New Roman"/>
          <w:spacing w:val="-47"/>
          <w:sz w:val="24"/>
          <w:szCs w:val="24"/>
          <w:lang w:val="pl-PL"/>
        </w:rPr>
        <w:t xml:space="preserve"> </w:t>
      </w:r>
      <w:r w:rsidRPr="005C4EAC">
        <w:rPr>
          <w:rFonts w:ascii="Times New Roman" w:hAnsi="Times New Roman" w:cs="Times New Roman"/>
          <w:sz w:val="24"/>
          <w:szCs w:val="24"/>
          <w:lang w:val="pl-PL"/>
        </w:rPr>
        <w:t>i ochrony</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danych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osobowych,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jak</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również</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w</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przypadku</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stwierdzenia,</w:t>
      </w:r>
      <w:r w:rsidRPr="005C4EAC">
        <w:rPr>
          <w:rFonts w:cs="Times New Roman"/>
          <w:szCs w:val="24"/>
          <w:lang w:val="pl-PL"/>
        </w:rPr>
        <w:t> </w:t>
      </w:r>
      <w:r w:rsidRPr="005C4EAC">
        <w:rPr>
          <w:rFonts w:ascii="Times New Roman" w:hAnsi="Times New Roman" w:cs="Times New Roman"/>
          <w:sz w:val="24"/>
          <w:szCs w:val="24"/>
          <w:lang w:val="pl-PL"/>
        </w:rPr>
        <w:t>że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Podmiot przetwarzający nie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ma</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możliwości</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zabezpieczenia</w:t>
      </w:r>
      <w:r w:rsidRPr="005C4EAC">
        <w:rPr>
          <w:rFonts w:ascii="Times New Roman" w:hAnsi="Times New Roman" w:cs="Times New Roman"/>
          <w:spacing w:val="-5"/>
          <w:sz w:val="24"/>
          <w:szCs w:val="24"/>
          <w:lang w:val="pl-PL"/>
        </w:rPr>
        <w:t xml:space="preserve"> </w:t>
      </w:r>
      <w:r w:rsidRPr="005C4EAC">
        <w:rPr>
          <w:rFonts w:ascii="Times New Roman" w:hAnsi="Times New Roman" w:cs="Times New Roman"/>
          <w:sz w:val="24"/>
          <w:szCs w:val="24"/>
          <w:lang w:val="pl-PL"/>
        </w:rPr>
        <w:t>danych osobowych powierzonych</w:t>
      </w:r>
      <w:r w:rsidRPr="005C4EAC">
        <w:rPr>
          <w:rFonts w:cs="Times New Roman"/>
          <w:szCs w:val="24"/>
          <w:lang w:val="pl-PL"/>
        </w:rPr>
        <w:t> </w:t>
      </w:r>
      <w:r w:rsidRPr="005C4EAC">
        <w:rPr>
          <w:rFonts w:ascii="Times New Roman" w:hAnsi="Times New Roman" w:cs="Times New Roman"/>
          <w:sz w:val="24"/>
          <w:szCs w:val="24"/>
          <w:lang w:val="pl-PL"/>
        </w:rPr>
        <w:t>do</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przetwarzania.</w:t>
      </w:r>
    </w:p>
    <w:p w14:paraId="1B1E6AF2" w14:textId="77777777" w:rsidR="000531EC" w:rsidRPr="005C4EAC" w:rsidRDefault="000531EC" w:rsidP="000531EC">
      <w:pPr>
        <w:pStyle w:val="Akapitzlist"/>
        <w:numPr>
          <w:ilvl w:val="0"/>
          <w:numId w:val="42"/>
        </w:numPr>
        <w:tabs>
          <w:tab w:val="left" w:pos="764"/>
        </w:tabs>
        <w:spacing w:line="360" w:lineRule="auto"/>
        <w:ind w:left="284" w:hanging="284"/>
        <w:rPr>
          <w:rFonts w:ascii="Times New Roman" w:hAnsi="Times New Roman" w:cs="Times New Roman"/>
          <w:sz w:val="24"/>
          <w:szCs w:val="24"/>
          <w:lang w:val="pl-PL"/>
        </w:rPr>
      </w:pPr>
      <w:r w:rsidRPr="005C4EAC">
        <w:rPr>
          <w:rFonts w:ascii="Times New Roman" w:hAnsi="Times New Roman" w:cs="Times New Roman"/>
          <w:sz w:val="24"/>
          <w:szCs w:val="24"/>
          <w:lang w:val="pl-PL"/>
        </w:rPr>
        <w:t xml:space="preserve">Podmiot przetwarzający przyjmuje do wiadomości i godzi się na to, iż ze względu na przepisy </w:t>
      </w:r>
      <w:r w:rsidRPr="005C4EAC">
        <w:rPr>
          <w:rFonts w:cs="Times New Roman"/>
          <w:szCs w:val="24"/>
          <w:lang w:val="pl-PL"/>
        </w:rPr>
        <w:t>Rozporządzenia</w:t>
      </w:r>
      <w:r w:rsidRPr="005C4EAC">
        <w:rPr>
          <w:rFonts w:ascii="Times New Roman" w:hAnsi="Times New Roman" w:cs="Times New Roman"/>
          <w:sz w:val="24"/>
          <w:szCs w:val="24"/>
          <w:lang w:val="pl-PL"/>
        </w:rPr>
        <w:t xml:space="preserve"> lub możliwe </w:t>
      </w:r>
      <w:r w:rsidRPr="005C4EAC">
        <w:rPr>
          <w:rFonts w:ascii="Times New Roman" w:hAnsi="Times New Roman" w:cs="Times New Roman"/>
          <w:spacing w:val="-47"/>
          <w:sz w:val="24"/>
          <w:szCs w:val="24"/>
          <w:lang w:val="pl-PL"/>
        </w:rPr>
        <w:t xml:space="preserve"> </w:t>
      </w:r>
      <w:r w:rsidRPr="005C4EAC">
        <w:rPr>
          <w:rFonts w:ascii="Times New Roman" w:hAnsi="Times New Roman" w:cs="Times New Roman"/>
          <w:sz w:val="24"/>
          <w:szCs w:val="24"/>
          <w:lang w:val="pl-PL"/>
        </w:rPr>
        <w:t>dalsze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zmiany</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w</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przepisach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krajowych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dotyczących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ochrony</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danych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osobowych,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może</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zajść</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 xml:space="preserve">konieczność zmiany </w:t>
      </w:r>
      <w:r w:rsidRPr="005C4EAC">
        <w:rPr>
          <w:rFonts w:cs="Times New Roman"/>
          <w:color w:val="000000"/>
          <w:lang w:val="pl-PL"/>
        </w:rPr>
        <w:t>Umowy powierzenia</w:t>
      </w:r>
      <w:r w:rsidRPr="005C4EAC">
        <w:rPr>
          <w:rFonts w:cs="Times New Roman"/>
          <w:szCs w:val="24"/>
          <w:lang w:val="pl-PL"/>
        </w:rPr>
        <w:t xml:space="preserve"> </w:t>
      </w:r>
      <w:r w:rsidRPr="005C4EAC">
        <w:rPr>
          <w:rFonts w:ascii="Times New Roman" w:hAnsi="Times New Roman" w:cs="Times New Roman"/>
          <w:sz w:val="24"/>
          <w:szCs w:val="24"/>
          <w:lang w:val="pl-PL"/>
        </w:rPr>
        <w:t>poprzez wprowadzenie do jej treści dodatkowych klauzul dotyczących</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ochrony</w:t>
      </w:r>
      <w:r w:rsidRPr="005C4EAC">
        <w:rPr>
          <w:rFonts w:ascii="Times New Roman" w:hAnsi="Times New Roman" w:cs="Times New Roman"/>
          <w:spacing w:val="-4"/>
          <w:sz w:val="24"/>
          <w:szCs w:val="24"/>
          <w:lang w:val="pl-PL"/>
        </w:rPr>
        <w:t xml:space="preserve"> </w:t>
      </w:r>
      <w:r w:rsidRPr="005C4EAC">
        <w:rPr>
          <w:rFonts w:ascii="Times New Roman" w:hAnsi="Times New Roman" w:cs="Times New Roman"/>
          <w:sz w:val="24"/>
          <w:szCs w:val="24"/>
          <w:lang w:val="pl-PL"/>
        </w:rPr>
        <w:t>danych</w:t>
      </w:r>
      <w:r w:rsidRPr="005C4EAC">
        <w:rPr>
          <w:rFonts w:ascii="Times New Roman" w:hAnsi="Times New Roman" w:cs="Times New Roman"/>
          <w:spacing w:val="-4"/>
          <w:sz w:val="24"/>
          <w:szCs w:val="24"/>
          <w:lang w:val="pl-PL"/>
        </w:rPr>
        <w:t xml:space="preserve"> </w:t>
      </w:r>
      <w:r w:rsidRPr="005C4EAC">
        <w:rPr>
          <w:rFonts w:ascii="Times New Roman" w:hAnsi="Times New Roman" w:cs="Times New Roman"/>
          <w:sz w:val="24"/>
          <w:szCs w:val="24"/>
          <w:lang w:val="pl-PL"/>
        </w:rPr>
        <w:t>osobowych</w:t>
      </w:r>
      <w:r w:rsidRPr="005C4EAC">
        <w:rPr>
          <w:rFonts w:ascii="Times New Roman" w:hAnsi="Times New Roman" w:cs="Times New Roman"/>
          <w:spacing w:val="-4"/>
          <w:sz w:val="24"/>
          <w:szCs w:val="24"/>
          <w:lang w:val="pl-PL"/>
        </w:rPr>
        <w:t xml:space="preserve"> </w:t>
      </w:r>
      <w:r w:rsidRPr="005C4EAC">
        <w:rPr>
          <w:rFonts w:ascii="Times New Roman" w:hAnsi="Times New Roman" w:cs="Times New Roman"/>
          <w:sz w:val="24"/>
          <w:szCs w:val="24"/>
          <w:lang w:val="pl-PL"/>
        </w:rPr>
        <w:t>lub</w:t>
      </w:r>
      <w:r w:rsidRPr="005C4EAC">
        <w:rPr>
          <w:rFonts w:ascii="Times New Roman" w:hAnsi="Times New Roman" w:cs="Times New Roman"/>
          <w:spacing w:val="-4"/>
          <w:sz w:val="24"/>
          <w:szCs w:val="24"/>
          <w:lang w:val="pl-PL"/>
        </w:rPr>
        <w:t xml:space="preserve"> </w:t>
      </w:r>
      <w:r w:rsidRPr="005C4EAC">
        <w:rPr>
          <w:rFonts w:ascii="Times New Roman" w:hAnsi="Times New Roman" w:cs="Times New Roman"/>
          <w:sz w:val="24"/>
          <w:szCs w:val="24"/>
          <w:lang w:val="pl-PL"/>
        </w:rPr>
        <w:t>modyfikacji</w:t>
      </w:r>
      <w:r w:rsidRPr="005C4EAC">
        <w:rPr>
          <w:rFonts w:ascii="Times New Roman" w:hAnsi="Times New Roman" w:cs="Times New Roman"/>
          <w:spacing w:val="-4"/>
          <w:sz w:val="24"/>
          <w:szCs w:val="24"/>
          <w:lang w:val="pl-PL"/>
        </w:rPr>
        <w:t xml:space="preserve"> </w:t>
      </w:r>
      <w:r w:rsidRPr="005C4EAC">
        <w:rPr>
          <w:rFonts w:cs="Times New Roman"/>
          <w:szCs w:val="24"/>
          <w:lang w:val="pl-PL"/>
        </w:rPr>
        <w:t>postanowień</w:t>
      </w:r>
      <w:r w:rsidRPr="005C4EAC">
        <w:rPr>
          <w:rFonts w:ascii="Times New Roman" w:hAnsi="Times New Roman" w:cs="Times New Roman"/>
          <w:sz w:val="24"/>
          <w:szCs w:val="24"/>
          <w:lang w:val="pl-PL"/>
        </w:rPr>
        <w:t>,</w:t>
      </w:r>
      <w:r w:rsidRPr="005C4EAC">
        <w:rPr>
          <w:rFonts w:ascii="Times New Roman" w:hAnsi="Times New Roman" w:cs="Times New Roman"/>
          <w:spacing w:val="-5"/>
          <w:sz w:val="24"/>
          <w:szCs w:val="24"/>
          <w:lang w:val="pl-PL"/>
        </w:rPr>
        <w:t xml:space="preserve"> </w:t>
      </w:r>
      <w:r w:rsidRPr="005C4EAC">
        <w:rPr>
          <w:rFonts w:ascii="Times New Roman" w:hAnsi="Times New Roman" w:cs="Times New Roman"/>
          <w:sz w:val="24"/>
          <w:szCs w:val="24"/>
          <w:lang w:val="pl-PL"/>
        </w:rPr>
        <w:t>o</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których</w:t>
      </w:r>
      <w:r w:rsidRPr="005C4EAC">
        <w:rPr>
          <w:rFonts w:ascii="Times New Roman" w:hAnsi="Times New Roman" w:cs="Times New Roman"/>
          <w:spacing w:val="-7"/>
          <w:sz w:val="24"/>
          <w:szCs w:val="24"/>
          <w:lang w:val="pl-PL"/>
        </w:rPr>
        <w:t xml:space="preserve"> </w:t>
      </w:r>
      <w:r w:rsidRPr="005C4EAC">
        <w:rPr>
          <w:rFonts w:ascii="Times New Roman" w:hAnsi="Times New Roman" w:cs="Times New Roman"/>
          <w:sz w:val="24"/>
          <w:szCs w:val="24"/>
          <w:lang w:val="pl-PL"/>
        </w:rPr>
        <w:t>mowa</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w</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niniejszym</w:t>
      </w:r>
      <w:r w:rsidRPr="005C4EAC">
        <w:rPr>
          <w:rFonts w:cs="Times New Roman"/>
          <w:szCs w:val="24"/>
          <w:lang w:val="pl-PL"/>
        </w:rPr>
        <w:t> </w:t>
      </w:r>
      <w:r w:rsidRPr="005C4EAC">
        <w:rPr>
          <w:rFonts w:ascii="Times New Roman" w:hAnsi="Times New Roman" w:cs="Times New Roman"/>
          <w:sz w:val="24"/>
          <w:szCs w:val="24"/>
          <w:lang w:val="pl-PL"/>
        </w:rPr>
        <w:t>paragrafie,</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jeżeli taki</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obowiązek</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wynikać</w:t>
      </w:r>
      <w:r w:rsidRPr="005C4EAC">
        <w:rPr>
          <w:rFonts w:ascii="Times New Roman" w:hAnsi="Times New Roman" w:cs="Times New Roman"/>
          <w:spacing w:val="-1"/>
          <w:sz w:val="24"/>
          <w:szCs w:val="24"/>
          <w:lang w:val="pl-PL"/>
        </w:rPr>
        <w:t xml:space="preserve"> </w:t>
      </w:r>
      <w:r w:rsidRPr="005C4EAC">
        <w:rPr>
          <w:rFonts w:ascii="Times New Roman" w:hAnsi="Times New Roman" w:cs="Times New Roman"/>
          <w:sz w:val="24"/>
          <w:szCs w:val="24"/>
          <w:lang w:val="pl-PL"/>
        </w:rPr>
        <w:t>będzie z</w:t>
      </w:r>
      <w:r w:rsidRPr="005C4EAC">
        <w:rPr>
          <w:rFonts w:cs="Times New Roman"/>
          <w:szCs w:val="24"/>
          <w:lang w:val="pl-PL"/>
        </w:rPr>
        <w:t> </w:t>
      </w:r>
      <w:r w:rsidRPr="005C4EAC">
        <w:rPr>
          <w:rFonts w:ascii="Times New Roman" w:hAnsi="Times New Roman" w:cs="Times New Roman"/>
          <w:sz w:val="24"/>
          <w:szCs w:val="24"/>
          <w:lang w:val="pl-PL"/>
        </w:rPr>
        <w:t>przepisów</w:t>
      </w:r>
      <w:r w:rsidRPr="005C4EAC">
        <w:rPr>
          <w:rFonts w:ascii="Times New Roman" w:hAnsi="Times New Roman" w:cs="Times New Roman"/>
          <w:spacing w:val="-3"/>
          <w:sz w:val="24"/>
          <w:szCs w:val="24"/>
          <w:lang w:val="pl-PL"/>
        </w:rPr>
        <w:t xml:space="preserve"> </w:t>
      </w:r>
      <w:r w:rsidRPr="005C4EAC">
        <w:rPr>
          <w:rFonts w:ascii="Times New Roman" w:hAnsi="Times New Roman" w:cs="Times New Roman"/>
          <w:sz w:val="24"/>
          <w:szCs w:val="24"/>
          <w:lang w:val="pl-PL"/>
        </w:rPr>
        <w:t>prawa powszechnie</w:t>
      </w:r>
      <w:r w:rsidRPr="005C4EAC">
        <w:rPr>
          <w:rFonts w:ascii="Times New Roman" w:hAnsi="Times New Roman" w:cs="Times New Roman"/>
          <w:spacing w:val="-2"/>
          <w:sz w:val="24"/>
          <w:szCs w:val="24"/>
          <w:lang w:val="pl-PL"/>
        </w:rPr>
        <w:t xml:space="preserve"> </w:t>
      </w:r>
      <w:r w:rsidRPr="005C4EAC">
        <w:rPr>
          <w:rFonts w:ascii="Times New Roman" w:hAnsi="Times New Roman" w:cs="Times New Roman"/>
          <w:sz w:val="24"/>
          <w:szCs w:val="24"/>
          <w:lang w:val="pl-PL"/>
        </w:rPr>
        <w:t>obowiązującego.</w:t>
      </w:r>
    </w:p>
    <w:p w14:paraId="78F998B5" w14:textId="77777777" w:rsidR="000531EC" w:rsidRPr="005C4EAC" w:rsidRDefault="000531EC" w:rsidP="000531EC">
      <w:pPr>
        <w:pStyle w:val="Textbody"/>
        <w:numPr>
          <w:ilvl w:val="0"/>
          <w:numId w:val="42"/>
        </w:numPr>
        <w:tabs>
          <w:tab w:val="left" w:pos="1414"/>
        </w:tabs>
        <w:spacing w:after="0" w:line="360" w:lineRule="auto"/>
        <w:ind w:left="284" w:hanging="284"/>
        <w:jc w:val="both"/>
        <w:rPr>
          <w:rFonts w:cs="Times New Roman"/>
          <w:color w:val="000000"/>
        </w:rPr>
      </w:pPr>
      <w:r w:rsidRPr="005C4EAC">
        <w:rPr>
          <w:rFonts w:cs="Times New Roman"/>
          <w:color w:val="000000"/>
        </w:rPr>
        <w:t>Wszelkie zmiany Umowy wymagają zachowania formy pisemnej pod rygorem nieważności.</w:t>
      </w:r>
    </w:p>
    <w:p w14:paraId="1A644CF2" w14:textId="77777777" w:rsidR="000531EC" w:rsidRPr="005C4EAC" w:rsidRDefault="000531EC" w:rsidP="000531EC">
      <w:pPr>
        <w:pStyle w:val="Textbody"/>
        <w:numPr>
          <w:ilvl w:val="0"/>
          <w:numId w:val="42"/>
        </w:numPr>
        <w:tabs>
          <w:tab w:val="left" w:pos="1414"/>
        </w:tabs>
        <w:spacing w:after="0" w:line="360" w:lineRule="auto"/>
        <w:ind w:left="284" w:hanging="284"/>
        <w:jc w:val="both"/>
        <w:rPr>
          <w:rFonts w:cs="Times New Roman"/>
          <w:color w:val="000000"/>
        </w:rPr>
      </w:pPr>
      <w:r w:rsidRPr="005C4EAC">
        <w:rPr>
          <w:rFonts w:cs="Times New Roman"/>
          <w:color w:val="000000"/>
        </w:rPr>
        <w:t>Sądem właściwym dla rozpatrzenia sporów wynikających z niniejszej umowy jest sąd właściwy miejscowo dla siedziby Administratora. </w:t>
      </w:r>
    </w:p>
    <w:p w14:paraId="14E896B1" w14:textId="77777777" w:rsidR="000531EC" w:rsidRPr="005C4EAC" w:rsidRDefault="000531EC" w:rsidP="000531EC">
      <w:pPr>
        <w:pStyle w:val="Textbody"/>
        <w:numPr>
          <w:ilvl w:val="0"/>
          <w:numId w:val="42"/>
        </w:numPr>
        <w:tabs>
          <w:tab w:val="left" w:pos="1414"/>
        </w:tabs>
        <w:spacing w:after="0" w:line="360" w:lineRule="auto"/>
        <w:ind w:left="284" w:hanging="284"/>
        <w:jc w:val="both"/>
        <w:rPr>
          <w:rFonts w:cs="Times New Roman"/>
          <w:color w:val="000000"/>
        </w:rPr>
      </w:pPr>
      <w:r w:rsidRPr="005C4EAC">
        <w:rPr>
          <w:rFonts w:cs="Times New Roman"/>
          <w:color w:val="000000"/>
        </w:rPr>
        <w:t>Umowa została sporządzona w dwóch jednobrzmiących egzemplarzach, po jednym dla każdej</w:t>
      </w:r>
      <w:r w:rsidRPr="005C4EAC">
        <w:rPr>
          <w:rFonts w:cs="Times New Roman"/>
          <w:color w:val="000000"/>
        </w:rPr>
        <w:br/>
        <w:t>ze Stron.</w:t>
      </w:r>
    </w:p>
    <w:tbl>
      <w:tblPr>
        <w:tblW w:w="8930" w:type="dxa"/>
        <w:tblInd w:w="709" w:type="dxa"/>
        <w:tblCellMar>
          <w:left w:w="10" w:type="dxa"/>
          <w:right w:w="10" w:type="dxa"/>
        </w:tblCellMar>
        <w:tblLook w:val="04A0" w:firstRow="1" w:lastRow="0" w:firstColumn="1" w:lastColumn="0" w:noHBand="0" w:noVBand="1"/>
      </w:tblPr>
      <w:tblGrid>
        <w:gridCol w:w="4409"/>
        <w:gridCol w:w="4521"/>
      </w:tblGrid>
      <w:tr w:rsidR="000531EC" w:rsidRPr="00E74347" w14:paraId="08755878" w14:textId="77777777" w:rsidTr="001D77DB">
        <w:tc>
          <w:tcPr>
            <w:tcW w:w="4409" w:type="dxa"/>
            <w:tcMar>
              <w:top w:w="0" w:type="dxa"/>
              <w:left w:w="108" w:type="dxa"/>
              <w:bottom w:w="0" w:type="dxa"/>
              <w:right w:w="108" w:type="dxa"/>
            </w:tcMar>
          </w:tcPr>
          <w:p w14:paraId="39E9AF4F" w14:textId="77777777" w:rsidR="000531EC" w:rsidRPr="005C4EAC" w:rsidRDefault="000531EC" w:rsidP="001D77DB">
            <w:pPr>
              <w:pStyle w:val="Textbody"/>
              <w:tabs>
                <w:tab w:val="left" w:pos="1414"/>
              </w:tabs>
              <w:spacing w:after="0" w:line="360" w:lineRule="auto"/>
              <w:jc w:val="center"/>
              <w:rPr>
                <w:rFonts w:cs="Times New Roman"/>
                <w:b/>
                <w:bCs/>
                <w:color w:val="000000"/>
              </w:rPr>
            </w:pPr>
          </w:p>
          <w:p w14:paraId="54F74D94" w14:textId="77777777" w:rsidR="000531EC" w:rsidRPr="005C4EAC" w:rsidRDefault="000531EC" w:rsidP="000531EC">
            <w:pPr>
              <w:pStyle w:val="Textbody"/>
              <w:tabs>
                <w:tab w:val="left" w:pos="1414"/>
              </w:tabs>
              <w:spacing w:after="0" w:line="360" w:lineRule="auto"/>
              <w:rPr>
                <w:rFonts w:cs="Times New Roman"/>
                <w:b/>
                <w:bCs/>
                <w:color w:val="000000"/>
              </w:rPr>
            </w:pPr>
            <w:r w:rsidRPr="005C4EAC">
              <w:rPr>
                <w:rFonts w:cs="Times New Roman"/>
                <w:b/>
                <w:bCs/>
                <w:color w:val="000000"/>
              </w:rPr>
              <w:t>Administrator</w:t>
            </w:r>
          </w:p>
        </w:tc>
        <w:tc>
          <w:tcPr>
            <w:tcW w:w="4521" w:type="dxa"/>
            <w:tcMar>
              <w:top w:w="0" w:type="dxa"/>
              <w:left w:w="108" w:type="dxa"/>
              <w:bottom w:w="0" w:type="dxa"/>
              <w:right w:w="108" w:type="dxa"/>
            </w:tcMar>
          </w:tcPr>
          <w:p w14:paraId="2E68057A" w14:textId="77777777" w:rsidR="000531EC" w:rsidRPr="005C4EAC" w:rsidRDefault="000531EC" w:rsidP="001D77DB">
            <w:pPr>
              <w:pStyle w:val="Textbody"/>
              <w:tabs>
                <w:tab w:val="left" w:pos="1414"/>
              </w:tabs>
              <w:spacing w:after="0" w:line="360" w:lineRule="auto"/>
              <w:jc w:val="center"/>
              <w:rPr>
                <w:rFonts w:cs="Times New Roman"/>
                <w:b/>
                <w:bCs/>
                <w:color w:val="000000"/>
              </w:rPr>
            </w:pPr>
          </w:p>
          <w:p w14:paraId="67A6E392" w14:textId="77777777" w:rsidR="000531EC" w:rsidRPr="00E74347" w:rsidRDefault="000531EC" w:rsidP="001D77DB">
            <w:pPr>
              <w:pStyle w:val="Textbody"/>
              <w:tabs>
                <w:tab w:val="left" w:pos="1414"/>
              </w:tabs>
              <w:spacing w:after="0" w:line="360" w:lineRule="auto"/>
              <w:jc w:val="center"/>
              <w:rPr>
                <w:rFonts w:cs="Times New Roman"/>
                <w:b/>
                <w:bCs/>
                <w:color w:val="000000"/>
              </w:rPr>
            </w:pPr>
            <w:r w:rsidRPr="005C4EAC">
              <w:rPr>
                <w:rFonts w:cs="Times New Roman"/>
                <w:b/>
                <w:bCs/>
                <w:color w:val="000000"/>
              </w:rPr>
              <w:t>Podmiot Przetwarzający</w:t>
            </w:r>
          </w:p>
        </w:tc>
      </w:tr>
      <w:tr w:rsidR="000531EC" w:rsidRPr="00E74347" w14:paraId="5A67556B" w14:textId="77777777" w:rsidTr="001D77DB">
        <w:tc>
          <w:tcPr>
            <w:tcW w:w="4409" w:type="dxa"/>
            <w:tcMar>
              <w:top w:w="0" w:type="dxa"/>
              <w:left w:w="108" w:type="dxa"/>
              <w:bottom w:w="0" w:type="dxa"/>
              <w:right w:w="108" w:type="dxa"/>
            </w:tcMar>
          </w:tcPr>
          <w:p w14:paraId="18CFB3CF" w14:textId="77777777" w:rsidR="000531EC" w:rsidRPr="00E74347" w:rsidRDefault="000531EC" w:rsidP="001D77DB">
            <w:pPr>
              <w:pStyle w:val="Textbody"/>
              <w:tabs>
                <w:tab w:val="left" w:pos="1414"/>
              </w:tabs>
              <w:spacing w:after="0" w:line="360" w:lineRule="auto"/>
              <w:jc w:val="center"/>
              <w:rPr>
                <w:rFonts w:cs="Times New Roman"/>
                <w:color w:val="000000"/>
              </w:rPr>
            </w:pPr>
          </w:p>
        </w:tc>
        <w:tc>
          <w:tcPr>
            <w:tcW w:w="4521" w:type="dxa"/>
            <w:tcMar>
              <w:top w:w="0" w:type="dxa"/>
              <w:left w:w="108" w:type="dxa"/>
              <w:bottom w:w="0" w:type="dxa"/>
              <w:right w:w="108" w:type="dxa"/>
            </w:tcMar>
          </w:tcPr>
          <w:p w14:paraId="7331D939" w14:textId="77777777" w:rsidR="000531EC" w:rsidRPr="00E74347" w:rsidRDefault="000531EC" w:rsidP="001D77DB">
            <w:pPr>
              <w:pStyle w:val="Textbody"/>
              <w:tabs>
                <w:tab w:val="left" w:pos="1414"/>
              </w:tabs>
              <w:spacing w:after="0" w:line="360" w:lineRule="auto"/>
              <w:jc w:val="center"/>
              <w:rPr>
                <w:rFonts w:cs="Times New Roman"/>
                <w:color w:val="000000"/>
              </w:rPr>
            </w:pPr>
          </w:p>
        </w:tc>
      </w:tr>
    </w:tbl>
    <w:p w14:paraId="4944D17F" w14:textId="77777777" w:rsidR="000531EC" w:rsidRPr="00E74347" w:rsidRDefault="000531EC" w:rsidP="000531EC">
      <w:pPr>
        <w:pStyle w:val="Textbody"/>
        <w:spacing w:after="0" w:line="360" w:lineRule="auto"/>
        <w:rPr>
          <w:rFonts w:cs="Times New Roman"/>
        </w:rPr>
      </w:pPr>
    </w:p>
    <w:p w14:paraId="6257C8AD" w14:textId="77777777" w:rsidR="000531EC" w:rsidRPr="00B35BAC" w:rsidRDefault="000531EC" w:rsidP="00B35BAC">
      <w:pPr>
        <w:spacing w:line="360" w:lineRule="auto"/>
        <w:rPr>
          <w:rFonts w:ascii="Times New Roman" w:hAnsi="Times New Roman" w:cs="Times New Roman"/>
          <w:b/>
          <w:sz w:val="24"/>
          <w:szCs w:val="24"/>
          <w:lang w:val="pl-PL"/>
        </w:rPr>
      </w:pPr>
    </w:p>
    <w:sectPr w:rsidR="000531EC" w:rsidRPr="00B35BAC" w:rsidSect="00F442A9">
      <w:footerReference w:type="default" r:id="rId11"/>
      <w:pgSz w:w="11910" w:h="16840"/>
      <w:pgMar w:top="1580" w:right="1137" w:bottom="280"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AD58D" w14:textId="77777777" w:rsidR="002616A2" w:rsidRDefault="002616A2" w:rsidP="00A55699">
      <w:r>
        <w:separator/>
      </w:r>
    </w:p>
  </w:endnote>
  <w:endnote w:type="continuationSeparator" w:id="0">
    <w:p w14:paraId="29A63150" w14:textId="77777777" w:rsidR="002616A2" w:rsidRDefault="002616A2" w:rsidP="00A55699">
      <w:r>
        <w:continuationSeparator/>
      </w:r>
    </w:p>
  </w:endnote>
  <w:endnote w:type="continuationNotice" w:id="1">
    <w:p w14:paraId="17C2452C" w14:textId="77777777" w:rsidR="002616A2" w:rsidRDefault="002616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Raavi">
    <w:panose1 w:val="02000500000000000000"/>
    <w:charset w:val="00"/>
    <w:family w:val="swiss"/>
    <w:pitch w:val="variable"/>
    <w:sig w:usb0="0002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866392"/>
      <w:docPartObj>
        <w:docPartGallery w:val="Page Numbers (Bottom of Page)"/>
        <w:docPartUnique/>
      </w:docPartObj>
    </w:sdtPr>
    <w:sdtContent>
      <w:p w14:paraId="47832A15" w14:textId="2B94E4A4" w:rsidR="000C6DC5" w:rsidRDefault="000C6DC5">
        <w:pPr>
          <w:pStyle w:val="Stopka"/>
          <w:jc w:val="center"/>
        </w:pPr>
        <w:r>
          <w:fldChar w:fldCharType="begin"/>
        </w:r>
        <w:r>
          <w:instrText>PAGE   \* MERGEFORMAT</w:instrText>
        </w:r>
        <w:r>
          <w:fldChar w:fldCharType="separate"/>
        </w:r>
        <w:r>
          <w:rPr>
            <w:lang w:val="pl-PL"/>
          </w:rPr>
          <w:t>2</w:t>
        </w:r>
        <w:r>
          <w:fldChar w:fldCharType="end"/>
        </w:r>
      </w:p>
    </w:sdtContent>
  </w:sdt>
  <w:p w14:paraId="4EA49F80" w14:textId="77777777" w:rsidR="002D3A5D" w:rsidRDefault="002D3A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3DC4D" w14:textId="77777777" w:rsidR="002616A2" w:rsidRDefault="002616A2" w:rsidP="00A55699">
      <w:r>
        <w:separator/>
      </w:r>
    </w:p>
  </w:footnote>
  <w:footnote w:type="continuationSeparator" w:id="0">
    <w:p w14:paraId="31294AAD" w14:textId="77777777" w:rsidR="002616A2" w:rsidRDefault="002616A2" w:rsidP="00A55699">
      <w:r>
        <w:continuationSeparator/>
      </w:r>
    </w:p>
  </w:footnote>
  <w:footnote w:type="continuationNotice" w:id="1">
    <w:p w14:paraId="010DC363" w14:textId="77777777" w:rsidR="002616A2" w:rsidRDefault="002616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015E"/>
    <w:multiLevelType w:val="multilevel"/>
    <w:tmpl w:val="5D6694BE"/>
    <w:styleLink w:val="WW8Num6"/>
    <w:lvl w:ilvl="0">
      <w:start w:val="1"/>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1" w15:restartNumberingAfterBreak="0">
    <w:nsid w:val="07CD6692"/>
    <w:multiLevelType w:val="hybridMultilevel"/>
    <w:tmpl w:val="55AE6116"/>
    <w:lvl w:ilvl="0" w:tplc="04150011">
      <w:start w:val="1"/>
      <w:numFmt w:val="decimal"/>
      <w:lvlText w:val="%1)"/>
      <w:lvlJc w:val="left"/>
      <w:pPr>
        <w:ind w:left="1066" w:hanging="360"/>
      </w:p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2" w15:restartNumberingAfterBreak="0">
    <w:nsid w:val="0EA86775"/>
    <w:multiLevelType w:val="multilevel"/>
    <w:tmpl w:val="F852FD32"/>
    <w:styleLink w:val="WW8Num2"/>
    <w:lvl w:ilvl="0">
      <w:start w:val="2"/>
      <w:numFmt w:val="decimal"/>
      <w:lvlText w:val="%1."/>
      <w:lvlJc w:val="left"/>
      <w:pPr>
        <w:ind w:left="707" w:hanging="283"/>
      </w:pPr>
      <w:rPr>
        <w:b/>
      </w:r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3" w15:restartNumberingAfterBreak="0">
    <w:nsid w:val="11756F2D"/>
    <w:multiLevelType w:val="multilevel"/>
    <w:tmpl w:val="B0A8D0B6"/>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00DD7"/>
    <w:multiLevelType w:val="multilevel"/>
    <w:tmpl w:val="491626A2"/>
    <w:styleLink w:val="WW8Num16"/>
    <w:lvl w:ilvl="0">
      <w:start w:val="4"/>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5" w15:restartNumberingAfterBreak="0">
    <w:nsid w:val="146D3ECA"/>
    <w:multiLevelType w:val="hybridMultilevel"/>
    <w:tmpl w:val="65C6DCB8"/>
    <w:lvl w:ilvl="0" w:tplc="1CC4E448">
      <w:start w:val="1"/>
      <w:numFmt w:val="decimal"/>
      <w:lvlText w:val="%1)"/>
      <w:lvlJc w:val="left"/>
      <w:pPr>
        <w:ind w:left="1290" w:hanging="360"/>
        <w:jc w:val="right"/>
      </w:pPr>
      <w:rPr>
        <w:rFonts w:ascii="Times New Roman" w:eastAsia="Calibri" w:hAnsi="Times New Roman" w:cs="Times New Roman" w:hint="default"/>
        <w:b w:val="0"/>
        <w:bCs w:val="0"/>
        <w:i w:val="0"/>
        <w:iCs w:val="0"/>
        <w:w w:val="100"/>
        <w:sz w:val="24"/>
        <w:szCs w:val="24"/>
        <w:lang w:val="en-US" w:eastAsia="en-US" w:bidi="ar-SA"/>
      </w:rPr>
    </w:lvl>
    <w:lvl w:ilvl="1" w:tplc="04150017">
      <w:start w:val="1"/>
      <w:numFmt w:val="lowerLetter"/>
      <w:lvlText w:val="%2)"/>
      <w:lvlJc w:val="left"/>
      <w:pPr>
        <w:ind w:left="17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867452"/>
    <w:multiLevelType w:val="multilevel"/>
    <w:tmpl w:val="8006EA66"/>
    <w:styleLink w:val="WW8Num17"/>
    <w:lvl w:ilvl="0">
      <w:start w:val="1"/>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7" w15:restartNumberingAfterBreak="0">
    <w:nsid w:val="158824D0"/>
    <w:multiLevelType w:val="hybridMultilevel"/>
    <w:tmpl w:val="D172C2E4"/>
    <w:lvl w:ilvl="0" w:tplc="4FD65236">
      <w:start w:val="2"/>
      <w:numFmt w:val="decimal"/>
      <w:lvlText w:val="%1."/>
      <w:lvlJc w:val="left"/>
      <w:pPr>
        <w:ind w:left="129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776B8F"/>
    <w:multiLevelType w:val="hybridMultilevel"/>
    <w:tmpl w:val="F5927270"/>
    <w:lvl w:ilvl="0" w:tplc="70641C0A">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9" w15:restartNumberingAfterBreak="0">
    <w:nsid w:val="17A54191"/>
    <w:multiLevelType w:val="hybridMultilevel"/>
    <w:tmpl w:val="3FF6527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1B831518"/>
    <w:multiLevelType w:val="multilevel"/>
    <w:tmpl w:val="21286FE8"/>
    <w:lvl w:ilvl="0">
      <w:start w:val="1"/>
      <w:numFmt w:val="lowerLetter"/>
      <w:lvlText w:val="%1)"/>
      <w:lvlJc w:val="left"/>
      <w:pPr>
        <w:tabs>
          <w:tab w:val="num" w:pos="720"/>
        </w:tabs>
        <w:ind w:left="720" w:hanging="360"/>
      </w:pPr>
      <w:rPr>
        <w:rFonts w:hint="default"/>
        <w:sz w:val="20"/>
      </w:rPr>
    </w:lvl>
    <w:lvl w:ilvl="1">
      <w:start w:val="1"/>
      <w:numFmt w:val="upperRoman"/>
      <w:lvlText w:val="%2."/>
      <w:lvlJc w:val="righ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D20AD7"/>
    <w:multiLevelType w:val="hybridMultilevel"/>
    <w:tmpl w:val="35E27EE0"/>
    <w:lvl w:ilvl="0" w:tplc="D076FCE6">
      <w:start w:val="1"/>
      <w:numFmt w:val="decimal"/>
      <w:lvlText w:val="%1."/>
      <w:lvlJc w:val="left"/>
      <w:pPr>
        <w:ind w:left="724" w:hanging="428"/>
      </w:pPr>
      <w:rPr>
        <w:rFonts w:ascii="Times New Roman" w:eastAsia="Calibri" w:hAnsi="Times New Roman" w:cs="Times New Roman" w:hint="default"/>
        <w:b w:val="0"/>
        <w:bCs w:val="0"/>
        <w:i w:val="0"/>
        <w:iCs w:val="0"/>
        <w:w w:val="100"/>
        <w:sz w:val="24"/>
        <w:szCs w:val="24"/>
        <w:lang w:val="en-US" w:eastAsia="en-US" w:bidi="ar-SA"/>
      </w:rPr>
    </w:lvl>
    <w:lvl w:ilvl="1" w:tplc="C92C1D90">
      <w:start w:val="1"/>
      <w:numFmt w:val="lowerLetter"/>
      <w:lvlText w:val="%2)"/>
      <w:lvlJc w:val="left"/>
      <w:pPr>
        <w:ind w:left="1017" w:hanging="293"/>
      </w:pPr>
      <w:rPr>
        <w:rFonts w:ascii="Calibri" w:eastAsia="Calibri" w:hAnsi="Calibri" w:cs="Calibri" w:hint="default"/>
        <w:b w:val="0"/>
        <w:bCs w:val="0"/>
        <w:i w:val="0"/>
        <w:iCs w:val="0"/>
        <w:spacing w:val="-1"/>
        <w:w w:val="100"/>
        <w:sz w:val="22"/>
        <w:szCs w:val="22"/>
        <w:lang w:val="en-US" w:eastAsia="en-US" w:bidi="ar-SA"/>
      </w:rPr>
    </w:lvl>
    <w:lvl w:ilvl="2" w:tplc="684EEFFC">
      <w:numFmt w:val="bullet"/>
      <w:lvlText w:val="•"/>
      <w:lvlJc w:val="left"/>
      <w:pPr>
        <w:ind w:left="2047" w:hanging="293"/>
      </w:pPr>
      <w:rPr>
        <w:rFonts w:hint="default"/>
        <w:lang w:val="en-US" w:eastAsia="en-US" w:bidi="ar-SA"/>
      </w:rPr>
    </w:lvl>
    <w:lvl w:ilvl="3" w:tplc="459C013A">
      <w:numFmt w:val="bullet"/>
      <w:lvlText w:val="•"/>
      <w:lvlJc w:val="left"/>
      <w:pPr>
        <w:ind w:left="3074" w:hanging="293"/>
      </w:pPr>
      <w:rPr>
        <w:rFonts w:hint="default"/>
        <w:lang w:val="en-US" w:eastAsia="en-US" w:bidi="ar-SA"/>
      </w:rPr>
    </w:lvl>
    <w:lvl w:ilvl="4" w:tplc="6BB46120">
      <w:numFmt w:val="bullet"/>
      <w:lvlText w:val="•"/>
      <w:lvlJc w:val="left"/>
      <w:pPr>
        <w:ind w:left="4102" w:hanging="293"/>
      </w:pPr>
      <w:rPr>
        <w:rFonts w:hint="default"/>
        <w:lang w:val="en-US" w:eastAsia="en-US" w:bidi="ar-SA"/>
      </w:rPr>
    </w:lvl>
    <w:lvl w:ilvl="5" w:tplc="7F5EC3B6">
      <w:numFmt w:val="bullet"/>
      <w:lvlText w:val="•"/>
      <w:lvlJc w:val="left"/>
      <w:pPr>
        <w:ind w:left="5129" w:hanging="293"/>
      </w:pPr>
      <w:rPr>
        <w:rFonts w:hint="default"/>
        <w:lang w:val="en-US" w:eastAsia="en-US" w:bidi="ar-SA"/>
      </w:rPr>
    </w:lvl>
    <w:lvl w:ilvl="6" w:tplc="A5E249B4">
      <w:numFmt w:val="bullet"/>
      <w:lvlText w:val="•"/>
      <w:lvlJc w:val="left"/>
      <w:pPr>
        <w:ind w:left="6156" w:hanging="293"/>
      </w:pPr>
      <w:rPr>
        <w:rFonts w:hint="default"/>
        <w:lang w:val="en-US" w:eastAsia="en-US" w:bidi="ar-SA"/>
      </w:rPr>
    </w:lvl>
    <w:lvl w:ilvl="7" w:tplc="CCB00B88">
      <w:numFmt w:val="bullet"/>
      <w:lvlText w:val="•"/>
      <w:lvlJc w:val="left"/>
      <w:pPr>
        <w:ind w:left="7184" w:hanging="293"/>
      </w:pPr>
      <w:rPr>
        <w:rFonts w:hint="default"/>
        <w:lang w:val="en-US" w:eastAsia="en-US" w:bidi="ar-SA"/>
      </w:rPr>
    </w:lvl>
    <w:lvl w:ilvl="8" w:tplc="DEC8280A">
      <w:numFmt w:val="bullet"/>
      <w:lvlText w:val="•"/>
      <w:lvlJc w:val="left"/>
      <w:pPr>
        <w:ind w:left="8211" w:hanging="293"/>
      </w:pPr>
      <w:rPr>
        <w:rFonts w:hint="default"/>
        <w:lang w:val="en-US" w:eastAsia="en-US" w:bidi="ar-SA"/>
      </w:rPr>
    </w:lvl>
  </w:abstractNum>
  <w:abstractNum w:abstractNumId="12" w15:restartNumberingAfterBreak="0">
    <w:nsid w:val="1C4A7393"/>
    <w:multiLevelType w:val="hybridMultilevel"/>
    <w:tmpl w:val="BEC65798"/>
    <w:lvl w:ilvl="0" w:tplc="FFFFFFFF">
      <w:start w:val="1"/>
      <w:numFmt w:val="decimal"/>
      <w:lvlText w:val="%1."/>
      <w:lvlJc w:val="left"/>
      <w:pPr>
        <w:ind w:left="360" w:hanging="360"/>
      </w:pPr>
      <w:rPr>
        <w:rFonts w:ascii="Times New Roman" w:eastAsia="Calibri" w:hAnsi="Times New Roman" w:cs="Times New Roman" w:hint="default"/>
        <w:b w:val="0"/>
        <w:bCs w:val="0"/>
        <w:i w:val="0"/>
        <w:iCs w:val="0"/>
        <w:w w:val="100"/>
        <w:sz w:val="24"/>
        <w:szCs w:val="24"/>
        <w:lang w:val="en-US" w:eastAsia="en-US" w:bidi="ar-SA"/>
      </w:rPr>
    </w:lvl>
    <w:lvl w:ilvl="1" w:tplc="FFFFFFFF">
      <w:start w:val="1"/>
      <w:numFmt w:val="decimal"/>
      <w:lvlText w:val="%2)"/>
      <w:lvlJc w:val="left"/>
      <w:pPr>
        <w:ind w:left="720" w:hanging="360"/>
      </w:pPr>
    </w:lvl>
    <w:lvl w:ilvl="2" w:tplc="04150017">
      <w:start w:val="1"/>
      <w:numFmt w:val="lowerLetter"/>
      <w:lvlText w:val="%3)"/>
      <w:lvlJc w:val="left"/>
      <w:pPr>
        <w:ind w:left="1753" w:hanging="360"/>
      </w:pPr>
    </w:lvl>
    <w:lvl w:ilvl="3" w:tplc="FFFFFFFF">
      <w:numFmt w:val="bullet"/>
      <w:lvlText w:val="•"/>
      <w:lvlJc w:val="left"/>
      <w:pPr>
        <w:ind w:left="2871" w:hanging="464"/>
      </w:pPr>
      <w:rPr>
        <w:rFonts w:hint="default"/>
        <w:lang w:val="en-US" w:eastAsia="en-US" w:bidi="ar-SA"/>
      </w:rPr>
    </w:lvl>
    <w:lvl w:ilvl="4" w:tplc="FFFFFFFF">
      <w:numFmt w:val="bullet"/>
      <w:lvlText w:val="•"/>
      <w:lvlJc w:val="left"/>
      <w:pPr>
        <w:ind w:left="3885" w:hanging="464"/>
      </w:pPr>
      <w:rPr>
        <w:rFonts w:hint="default"/>
        <w:lang w:val="en-US" w:eastAsia="en-US" w:bidi="ar-SA"/>
      </w:rPr>
    </w:lvl>
    <w:lvl w:ilvl="5" w:tplc="FFFFFFFF">
      <w:numFmt w:val="bullet"/>
      <w:lvlText w:val="•"/>
      <w:lvlJc w:val="left"/>
      <w:pPr>
        <w:ind w:left="4899" w:hanging="464"/>
      </w:pPr>
      <w:rPr>
        <w:rFonts w:hint="default"/>
        <w:lang w:val="en-US" w:eastAsia="en-US" w:bidi="ar-SA"/>
      </w:rPr>
    </w:lvl>
    <w:lvl w:ilvl="6" w:tplc="FFFFFFFF">
      <w:numFmt w:val="bullet"/>
      <w:lvlText w:val="•"/>
      <w:lvlJc w:val="left"/>
      <w:pPr>
        <w:ind w:left="5913" w:hanging="464"/>
      </w:pPr>
      <w:rPr>
        <w:rFonts w:hint="default"/>
        <w:lang w:val="en-US" w:eastAsia="en-US" w:bidi="ar-SA"/>
      </w:rPr>
    </w:lvl>
    <w:lvl w:ilvl="7" w:tplc="FFFFFFFF">
      <w:numFmt w:val="bullet"/>
      <w:lvlText w:val="•"/>
      <w:lvlJc w:val="left"/>
      <w:pPr>
        <w:ind w:left="6927" w:hanging="464"/>
      </w:pPr>
      <w:rPr>
        <w:rFonts w:hint="default"/>
        <w:lang w:val="en-US" w:eastAsia="en-US" w:bidi="ar-SA"/>
      </w:rPr>
    </w:lvl>
    <w:lvl w:ilvl="8" w:tplc="FFFFFFFF">
      <w:numFmt w:val="bullet"/>
      <w:lvlText w:val="•"/>
      <w:lvlJc w:val="left"/>
      <w:pPr>
        <w:ind w:left="7941" w:hanging="464"/>
      </w:pPr>
      <w:rPr>
        <w:rFonts w:hint="default"/>
        <w:lang w:val="en-US" w:eastAsia="en-US" w:bidi="ar-SA"/>
      </w:rPr>
    </w:lvl>
  </w:abstractNum>
  <w:abstractNum w:abstractNumId="13" w15:restartNumberingAfterBreak="0">
    <w:nsid w:val="1DD06BC5"/>
    <w:multiLevelType w:val="hybridMultilevel"/>
    <w:tmpl w:val="45EAAF90"/>
    <w:lvl w:ilvl="0" w:tplc="D8302738">
      <w:start w:val="1"/>
      <w:numFmt w:val="decimal"/>
      <w:lvlText w:val="%1."/>
      <w:lvlJc w:val="left"/>
      <w:pPr>
        <w:ind w:left="654" w:hanging="358"/>
      </w:pPr>
      <w:rPr>
        <w:rFonts w:ascii="Times New Roman" w:eastAsia="Calibri" w:hAnsi="Times New Roman" w:cs="Times New Roman" w:hint="default"/>
        <w:b w:val="0"/>
        <w:bCs w:val="0"/>
        <w:i w:val="0"/>
        <w:iCs w:val="0"/>
        <w:w w:val="100"/>
        <w:sz w:val="24"/>
        <w:szCs w:val="24"/>
        <w:lang w:val="en-US" w:eastAsia="en-US" w:bidi="ar-SA"/>
      </w:rPr>
    </w:lvl>
    <w:lvl w:ilvl="1" w:tplc="5EA4505C">
      <w:numFmt w:val="bullet"/>
      <w:lvlText w:val="•"/>
      <w:lvlJc w:val="left"/>
      <w:pPr>
        <w:ind w:left="1620" w:hanging="358"/>
      </w:pPr>
      <w:rPr>
        <w:rFonts w:hint="default"/>
        <w:lang w:val="en-US" w:eastAsia="en-US" w:bidi="ar-SA"/>
      </w:rPr>
    </w:lvl>
    <w:lvl w:ilvl="2" w:tplc="3B56E342">
      <w:numFmt w:val="bullet"/>
      <w:lvlText w:val="•"/>
      <w:lvlJc w:val="left"/>
      <w:pPr>
        <w:ind w:left="2581" w:hanging="358"/>
      </w:pPr>
      <w:rPr>
        <w:rFonts w:hint="default"/>
        <w:lang w:val="en-US" w:eastAsia="en-US" w:bidi="ar-SA"/>
      </w:rPr>
    </w:lvl>
    <w:lvl w:ilvl="3" w:tplc="08D2E3FE">
      <w:numFmt w:val="bullet"/>
      <w:lvlText w:val="•"/>
      <w:lvlJc w:val="left"/>
      <w:pPr>
        <w:ind w:left="3541" w:hanging="358"/>
      </w:pPr>
      <w:rPr>
        <w:rFonts w:hint="default"/>
        <w:lang w:val="en-US" w:eastAsia="en-US" w:bidi="ar-SA"/>
      </w:rPr>
    </w:lvl>
    <w:lvl w:ilvl="4" w:tplc="3CEA3446">
      <w:numFmt w:val="bullet"/>
      <w:lvlText w:val="•"/>
      <w:lvlJc w:val="left"/>
      <w:pPr>
        <w:ind w:left="4502" w:hanging="358"/>
      </w:pPr>
      <w:rPr>
        <w:rFonts w:hint="default"/>
        <w:lang w:val="en-US" w:eastAsia="en-US" w:bidi="ar-SA"/>
      </w:rPr>
    </w:lvl>
    <w:lvl w:ilvl="5" w:tplc="C700DCC2">
      <w:numFmt w:val="bullet"/>
      <w:lvlText w:val="•"/>
      <w:lvlJc w:val="left"/>
      <w:pPr>
        <w:ind w:left="5463" w:hanging="358"/>
      </w:pPr>
      <w:rPr>
        <w:rFonts w:hint="default"/>
        <w:lang w:val="en-US" w:eastAsia="en-US" w:bidi="ar-SA"/>
      </w:rPr>
    </w:lvl>
    <w:lvl w:ilvl="6" w:tplc="A9D4A12E">
      <w:numFmt w:val="bullet"/>
      <w:lvlText w:val="•"/>
      <w:lvlJc w:val="left"/>
      <w:pPr>
        <w:ind w:left="6423" w:hanging="358"/>
      </w:pPr>
      <w:rPr>
        <w:rFonts w:hint="default"/>
        <w:lang w:val="en-US" w:eastAsia="en-US" w:bidi="ar-SA"/>
      </w:rPr>
    </w:lvl>
    <w:lvl w:ilvl="7" w:tplc="FA809A9E">
      <w:numFmt w:val="bullet"/>
      <w:lvlText w:val="•"/>
      <w:lvlJc w:val="left"/>
      <w:pPr>
        <w:ind w:left="7384" w:hanging="358"/>
      </w:pPr>
      <w:rPr>
        <w:rFonts w:hint="default"/>
        <w:lang w:val="en-US" w:eastAsia="en-US" w:bidi="ar-SA"/>
      </w:rPr>
    </w:lvl>
    <w:lvl w:ilvl="8" w:tplc="32B6F8A0">
      <w:numFmt w:val="bullet"/>
      <w:lvlText w:val="•"/>
      <w:lvlJc w:val="left"/>
      <w:pPr>
        <w:ind w:left="8345" w:hanging="358"/>
      </w:pPr>
      <w:rPr>
        <w:rFonts w:hint="default"/>
        <w:lang w:val="en-US" w:eastAsia="en-US" w:bidi="ar-SA"/>
      </w:rPr>
    </w:lvl>
  </w:abstractNum>
  <w:abstractNum w:abstractNumId="14" w15:restartNumberingAfterBreak="0">
    <w:nsid w:val="1E3D43B0"/>
    <w:multiLevelType w:val="multilevel"/>
    <w:tmpl w:val="21286FE8"/>
    <w:lvl w:ilvl="0">
      <w:start w:val="1"/>
      <w:numFmt w:val="lowerLetter"/>
      <w:lvlText w:val="%1)"/>
      <w:lvlJc w:val="left"/>
      <w:pPr>
        <w:tabs>
          <w:tab w:val="num" w:pos="720"/>
        </w:tabs>
        <w:ind w:left="720" w:hanging="360"/>
      </w:pPr>
      <w:rPr>
        <w:rFonts w:hint="default"/>
        <w:sz w:val="20"/>
      </w:rPr>
    </w:lvl>
    <w:lvl w:ilvl="1">
      <w:start w:val="1"/>
      <w:numFmt w:val="upperRoman"/>
      <w:lvlText w:val="%2."/>
      <w:lvlJc w:val="righ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B102B4"/>
    <w:multiLevelType w:val="hybridMultilevel"/>
    <w:tmpl w:val="66822880"/>
    <w:lvl w:ilvl="0" w:tplc="150A71E8">
      <w:start w:val="1"/>
      <w:numFmt w:val="decimal"/>
      <w:lvlText w:val="%1."/>
      <w:lvlJc w:val="left"/>
      <w:pPr>
        <w:ind w:left="724" w:hanging="428"/>
      </w:pPr>
      <w:rPr>
        <w:rFonts w:ascii="Times New Roman" w:eastAsia="Calibri" w:hAnsi="Times New Roman" w:cs="Times New Roman" w:hint="default"/>
        <w:b w:val="0"/>
        <w:bCs w:val="0"/>
        <w:i w:val="0"/>
        <w:iCs w:val="0"/>
        <w:w w:val="100"/>
        <w:sz w:val="24"/>
        <w:szCs w:val="24"/>
        <w:lang w:val="en-US" w:eastAsia="en-US" w:bidi="ar-SA"/>
      </w:rPr>
    </w:lvl>
    <w:lvl w:ilvl="1" w:tplc="04150011">
      <w:start w:val="1"/>
      <w:numFmt w:val="decimal"/>
      <w:lvlText w:val="%2)"/>
      <w:lvlJc w:val="left"/>
      <w:pPr>
        <w:ind w:left="720" w:hanging="360"/>
      </w:pPr>
    </w:lvl>
    <w:lvl w:ilvl="2" w:tplc="684EEFFC">
      <w:numFmt w:val="bullet"/>
      <w:lvlText w:val="•"/>
      <w:lvlJc w:val="left"/>
      <w:pPr>
        <w:ind w:left="2047" w:hanging="293"/>
      </w:pPr>
      <w:rPr>
        <w:rFonts w:hint="default"/>
        <w:lang w:val="en-US" w:eastAsia="en-US" w:bidi="ar-SA"/>
      </w:rPr>
    </w:lvl>
    <w:lvl w:ilvl="3" w:tplc="459C013A">
      <w:numFmt w:val="bullet"/>
      <w:lvlText w:val="•"/>
      <w:lvlJc w:val="left"/>
      <w:pPr>
        <w:ind w:left="3074" w:hanging="293"/>
      </w:pPr>
      <w:rPr>
        <w:rFonts w:hint="default"/>
        <w:lang w:val="en-US" w:eastAsia="en-US" w:bidi="ar-SA"/>
      </w:rPr>
    </w:lvl>
    <w:lvl w:ilvl="4" w:tplc="6BB46120">
      <w:numFmt w:val="bullet"/>
      <w:lvlText w:val="•"/>
      <w:lvlJc w:val="left"/>
      <w:pPr>
        <w:ind w:left="4102" w:hanging="293"/>
      </w:pPr>
      <w:rPr>
        <w:rFonts w:hint="default"/>
        <w:lang w:val="en-US" w:eastAsia="en-US" w:bidi="ar-SA"/>
      </w:rPr>
    </w:lvl>
    <w:lvl w:ilvl="5" w:tplc="7F5EC3B6">
      <w:numFmt w:val="bullet"/>
      <w:lvlText w:val="•"/>
      <w:lvlJc w:val="left"/>
      <w:pPr>
        <w:ind w:left="5129" w:hanging="293"/>
      </w:pPr>
      <w:rPr>
        <w:rFonts w:hint="default"/>
        <w:lang w:val="en-US" w:eastAsia="en-US" w:bidi="ar-SA"/>
      </w:rPr>
    </w:lvl>
    <w:lvl w:ilvl="6" w:tplc="A5E249B4">
      <w:numFmt w:val="bullet"/>
      <w:lvlText w:val="•"/>
      <w:lvlJc w:val="left"/>
      <w:pPr>
        <w:ind w:left="6156" w:hanging="293"/>
      </w:pPr>
      <w:rPr>
        <w:rFonts w:hint="default"/>
        <w:lang w:val="en-US" w:eastAsia="en-US" w:bidi="ar-SA"/>
      </w:rPr>
    </w:lvl>
    <w:lvl w:ilvl="7" w:tplc="CCB00B88">
      <w:numFmt w:val="bullet"/>
      <w:lvlText w:val="•"/>
      <w:lvlJc w:val="left"/>
      <w:pPr>
        <w:ind w:left="7184" w:hanging="293"/>
      </w:pPr>
      <w:rPr>
        <w:rFonts w:hint="default"/>
        <w:lang w:val="en-US" w:eastAsia="en-US" w:bidi="ar-SA"/>
      </w:rPr>
    </w:lvl>
    <w:lvl w:ilvl="8" w:tplc="DEC8280A">
      <w:numFmt w:val="bullet"/>
      <w:lvlText w:val="•"/>
      <w:lvlJc w:val="left"/>
      <w:pPr>
        <w:ind w:left="8211" w:hanging="293"/>
      </w:pPr>
      <w:rPr>
        <w:rFonts w:hint="default"/>
        <w:lang w:val="en-US" w:eastAsia="en-US" w:bidi="ar-SA"/>
      </w:rPr>
    </w:lvl>
  </w:abstractNum>
  <w:abstractNum w:abstractNumId="16" w15:restartNumberingAfterBreak="0">
    <w:nsid w:val="232032D8"/>
    <w:multiLevelType w:val="multilevel"/>
    <w:tmpl w:val="AC441780"/>
    <w:lvl w:ilvl="0">
      <w:start w:val="1"/>
      <w:numFmt w:val="lowerLetter"/>
      <w:lvlText w:val="%1)"/>
      <w:lvlJc w:val="left"/>
      <w:pPr>
        <w:tabs>
          <w:tab w:val="num" w:pos="720"/>
        </w:tabs>
        <w:ind w:left="720" w:hanging="360"/>
      </w:pPr>
      <w:rPr>
        <w:rFonts w:hint="default"/>
        <w:sz w:val="20"/>
      </w:rPr>
    </w:lvl>
    <w:lvl w:ilvl="1">
      <w:start w:val="1"/>
      <w:numFmt w:val="lowerRoman"/>
      <w:lvlText w:val="%2."/>
      <w:lvlJc w:val="righ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AA3DC3"/>
    <w:multiLevelType w:val="hybridMultilevel"/>
    <w:tmpl w:val="62C699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BE3C90"/>
    <w:multiLevelType w:val="multilevel"/>
    <w:tmpl w:val="674643C8"/>
    <w:styleLink w:val="WW8Num9"/>
    <w:lvl w:ilvl="0">
      <w:start w:val="4"/>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19" w15:restartNumberingAfterBreak="0">
    <w:nsid w:val="26DB5F89"/>
    <w:multiLevelType w:val="hybridMultilevel"/>
    <w:tmpl w:val="1B4A4AA0"/>
    <w:lvl w:ilvl="0" w:tplc="5DEA4734">
      <w:start w:val="1"/>
      <w:numFmt w:val="decimal"/>
      <w:lvlText w:val="%1."/>
      <w:lvlJc w:val="left"/>
      <w:pPr>
        <w:ind w:left="724" w:hanging="428"/>
      </w:pPr>
      <w:rPr>
        <w:rFonts w:ascii="Times New Roman" w:eastAsia="Calibri" w:hAnsi="Times New Roman" w:cs="Times New Roman" w:hint="default"/>
        <w:b w:val="0"/>
        <w:bCs w:val="0"/>
        <w:i w:val="0"/>
        <w:iCs w:val="0"/>
        <w:w w:val="100"/>
        <w:sz w:val="24"/>
        <w:szCs w:val="24"/>
        <w:lang w:val="en-US" w:eastAsia="en-US" w:bidi="ar-SA"/>
      </w:rPr>
    </w:lvl>
    <w:lvl w:ilvl="1" w:tplc="04150011">
      <w:start w:val="1"/>
      <w:numFmt w:val="decimal"/>
      <w:lvlText w:val="%2)"/>
      <w:lvlJc w:val="left"/>
      <w:pPr>
        <w:ind w:left="720" w:hanging="360"/>
      </w:pPr>
    </w:lvl>
    <w:lvl w:ilvl="2" w:tplc="684EEFFC">
      <w:numFmt w:val="bullet"/>
      <w:lvlText w:val="•"/>
      <w:lvlJc w:val="left"/>
      <w:pPr>
        <w:ind w:left="2047" w:hanging="293"/>
      </w:pPr>
      <w:rPr>
        <w:rFonts w:hint="default"/>
        <w:lang w:val="en-US" w:eastAsia="en-US" w:bidi="ar-SA"/>
      </w:rPr>
    </w:lvl>
    <w:lvl w:ilvl="3" w:tplc="459C013A">
      <w:numFmt w:val="bullet"/>
      <w:lvlText w:val="•"/>
      <w:lvlJc w:val="left"/>
      <w:pPr>
        <w:ind w:left="3074" w:hanging="293"/>
      </w:pPr>
      <w:rPr>
        <w:rFonts w:hint="default"/>
        <w:lang w:val="en-US" w:eastAsia="en-US" w:bidi="ar-SA"/>
      </w:rPr>
    </w:lvl>
    <w:lvl w:ilvl="4" w:tplc="6BB46120">
      <w:numFmt w:val="bullet"/>
      <w:lvlText w:val="•"/>
      <w:lvlJc w:val="left"/>
      <w:pPr>
        <w:ind w:left="4102" w:hanging="293"/>
      </w:pPr>
      <w:rPr>
        <w:rFonts w:hint="default"/>
        <w:lang w:val="en-US" w:eastAsia="en-US" w:bidi="ar-SA"/>
      </w:rPr>
    </w:lvl>
    <w:lvl w:ilvl="5" w:tplc="7F5EC3B6">
      <w:numFmt w:val="bullet"/>
      <w:lvlText w:val="•"/>
      <w:lvlJc w:val="left"/>
      <w:pPr>
        <w:ind w:left="5129" w:hanging="293"/>
      </w:pPr>
      <w:rPr>
        <w:rFonts w:hint="default"/>
        <w:lang w:val="en-US" w:eastAsia="en-US" w:bidi="ar-SA"/>
      </w:rPr>
    </w:lvl>
    <w:lvl w:ilvl="6" w:tplc="A5E249B4">
      <w:numFmt w:val="bullet"/>
      <w:lvlText w:val="•"/>
      <w:lvlJc w:val="left"/>
      <w:pPr>
        <w:ind w:left="6156" w:hanging="293"/>
      </w:pPr>
      <w:rPr>
        <w:rFonts w:hint="default"/>
        <w:lang w:val="en-US" w:eastAsia="en-US" w:bidi="ar-SA"/>
      </w:rPr>
    </w:lvl>
    <w:lvl w:ilvl="7" w:tplc="CCB00B88">
      <w:numFmt w:val="bullet"/>
      <w:lvlText w:val="•"/>
      <w:lvlJc w:val="left"/>
      <w:pPr>
        <w:ind w:left="7184" w:hanging="293"/>
      </w:pPr>
      <w:rPr>
        <w:rFonts w:hint="default"/>
        <w:lang w:val="en-US" w:eastAsia="en-US" w:bidi="ar-SA"/>
      </w:rPr>
    </w:lvl>
    <w:lvl w:ilvl="8" w:tplc="DEC8280A">
      <w:numFmt w:val="bullet"/>
      <w:lvlText w:val="•"/>
      <w:lvlJc w:val="left"/>
      <w:pPr>
        <w:ind w:left="8211" w:hanging="293"/>
      </w:pPr>
      <w:rPr>
        <w:rFonts w:hint="default"/>
        <w:lang w:val="en-US" w:eastAsia="en-US" w:bidi="ar-SA"/>
      </w:rPr>
    </w:lvl>
  </w:abstractNum>
  <w:abstractNum w:abstractNumId="20" w15:restartNumberingAfterBreak="0">
    <w:nsid w:val="29240CA9"/>
    <w:multiLevelType w:val="hybridMultilevel"/>
    <w:tmpl w:val="DC124C9E"/>
    <w:lvl w:ilvl="0" w:tplc="04150011">
      <w:start w:val="1"/>
      <w:numFmt w:val="decimal"/>
      <w:lvlText w:val="%1)"/>
      <w:lvlJc w:val="left"/>
      <w:pPr>
        <w:ind w:left="1141" w:hanging="360"/>
      </w:pPr>
    </w:lvl>
    <w:lvl w:ilvl="1" w:tplc="04150019" w:tentative="1">
      <w:start w:val="1"/>
      <w:numFmt w:val="lowerLetter"/>
      <w:lvlText w:val="%2."/>
      <w:lvlJc w:val="left"/>
      <w:pPr>
        <w:ind w:left="1861" w:hanging="360"/>
      </w:pPr>
    </w:lvl>
    <w:lvl w:ilvl="2" w:tplc="0415001B" w:tentative="1">
      <w:start w:val="1"/>
      <w:numFmt w:val="lowerRoman"/>
      <w:lvlText w:val="%3."/>
      <w:lvlJc w:val="right"/>
      <w:pPr>
        <w:ind w:left="2581" w:hanging="180"/>
      </w:pPr>
    </w:lvl>
    <w:lvl w:ilvl="3" w:tplc="0415000F" w:tentative="1">
      <w:start w:val="1"/>
      <w:numFmt w:val="decimal"/>
      <w:lvlText w:val="%4."/>
      <w:lvlJc w:val="left"/>
      <w:pPr>
        <w:ind w:left="3301" w:hanging="360"/>
      </w:pPr>
    </w:lvl>
    <w:lvl w:ilvl="4" w:tplc="04150019" w:tentative="1">
      <w:start w:val="1"/>
      <w:numFmt w:val="lowerLetter"/>
      <w:lvlText w:val="%5."/>
      <w:lvlJc w:val="left"/>
      <w:pPr>
        <w:ind w:left="4021" w:hanging="360"/>
      </w:pPr>
    </w:lvl>
    <w:lvl w:ilvl="5" w:tplc="0415001B" w:tentative="1">
      <w:start w:val="1"/>
      <w:numFmt w:val="lowerRoman"/>
      <w:lvlText w:val="%6."/>
      <w:lvlJc w:val="right"/>
      <w:pPr>
        <w:ind w:left="4741" w:hanging="180"/>
      </w:pPr>
    </w:lvl>
    <w:lvl w:ilvl="6" w:tplc="0415000F" w:tentative="1">
      <w:start w:val="1"/>
      <w:numFmt w:val="decimal"/>
      <w:lvlText w:val="%7."/>
      <w:lvlJc w:val="left"/>
      <w:pPr>
        <w:ind w:left="5461" w:hanging="360"/>
      </w:pPr>
    </w:lvl>
    <w:lvl w:ilvl="7" w:tplc="04150019" w:tentative="1">
      <w:start w:val="1"/>
      <w:numFmt w:val="lowerLetter"/>
      <w:lvlText w:val="%8."/>
      <w:lvlJc w:val="left"/>
      <w:pPr>
        <w:ind w:left="6181" w:hanging="360"/>
      </w:pPr>
    </w:lvl>
    <w:lvl w:ilvl="8" w:tplc="0415001B" w:tentative="1">
      <w:start w:val="1"/>
      <w:numFmt w:val="lowerRoman"/>
      <w:lvlText w:val="%9."/>
      <w:lvlJc w:val="right"/>
      <w:pPr>
        <w:ind w:left="6901" w:hanging="180"/>
      </w:pPr>
    </w:lvl>
  </w:abstractNum>
  <w:abstractNum w:abstractNumId="21" w15:restartNumberingAfterBreak="0">
    <w:nsid w:val="29670B57"/>
    <w:multiLevelType w:val="multilevel"/>
    <w:tmpl w:val="21286FE8"/>
    <w:lvl w:ilvl="0">
      <w:start w:val="1"/>
      <w:numFmt w:val="lowerLetter"/>
      <w:lvlText w:val="%1)"/>
      <w:lvlJc w:val="left"/>
      <w:pPr>
        <w:tabs>
          <w:tab w:val="num" w:pos="720"/>
        </w:tabs>
        <w:ind w:left="720" w:hanging="360"/>
      </w:pPr>
      <w:rPr>
        <w:rFonts w:hint="default"/>
        <w:sz w:val="20"/>
      </w:rPr>
    </w:lvl>
    <w:lvl w:ilvl="1">
      <w:start w:val="1"/>
      <w:numFmt w:val="upperRoman"/>
      <w:lvlText w:val="%2."/>
      <w:lvlJc w:val="righ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F023A2"/>
    <w:multiLevelType w:val="multilevel"/>
    <w:tmpl w:val="8BAA7442"/>
    <w:styleLink w:val="WW8Num4"/>
    <w:lvl w:ilvl="0">
      <w:start w:val="1"/>
      <w:numFmt w:val="decimal"/>
      <w:lvlText w:val="%1."/>
      <w:lvlJc w:val="left"/>
      <w:pPr>
        <w:ind w:left="707" w:hanging="283"/>
      </w:pPr>
      <w:rPr>
        <w:rFonts w:ascii="Times New Roman" w:hAnsi="Times New Roman" w:cs="Times New Roman"/>
        <w:sz w:val="24"/>
        <w:szCs w:val="24"/>
      </w:r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23" w15:restartNumberingAfterBreak="0">
    <w:nsid w:val="2AD03B3E"/>
    <w:multiLevelType w:val="hybridMultilevel"/>
    <w:tmpl w:val="79D8B694"/>
    <w:lvl w:ilvl="0" w:tplc="5F3E4E44">
      <w:start w:val="1"/>
      <w:numFmt w:val="decimal"/>
      <w:lvlText w:val="%1."/>
      <w:lvlJc w:val="left"/>
      <w:pPr>
        <w:ind w:left="19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DC438F"/>
    <w:multiLevelType w:val="hybridMultilevel"/>
    <w:tmpl w:val="AF7EE5DC"/>
    <w:lvl w:ilvl="0" w:tplc="B85EA7B0">
      <w:start w:val="1"/>
      <w:numFmt w:val="decimal"/>
      <w:lvlText w:val="%1."/>
      <w:lvlJc w:val="left"/>
      <w:pPr>
        <w:ind w:left="657" w:hanging="360"/>
      </w:pPr>
      <w:rPr>
        <w:rFonts w:ascii="Times New Roman" w:eastAsia="Calibri" w:hAnsi="Times New Roman" w:cs="Times New Roman" w:hint="default"/>
        <w:b w:val="0"/>
        <w:bCs w:val="0"/>
        <w:i w:val="0"/>
        <w:iCs w:val="0"/>
        <w:w w:val="100"/>
        <w:sz w:val="24"/>
        <w:szCs w:val="24"/>
        <w:lang w:val="en-US" w:eastAsia="en-US" w:bidi="ar-SA"/>
      </w:rPr>
    </w:lvl>
    <w:lvl w:ilvl="1" w:tplc="FFFFFFFF">
      <w:start w:val="1"/>
      <w:numFmt w:val="decimal"/>
      <w:lvlText w:val="%2)"/>
      <w:lvlJc w:val="left"/>
      <w:pPr>
        <w:ind w:left="720" w:hanging="360"/>
      </w:pPr>
    </w:lvl>
    <w:lvl w:ilvl="2" w:tplc="FFFFFFFF">
      <w:numFmt w:val="bullet"/>
      <w:lvlText w:val="•"/>
      <w:lvlJc w:val="left"/>
      <w:pPr>
        <w:ind w:left="1240" w:hanging="360"/>
      </w:pPr>
      <w:rPr>
        <w:rFonts w:hint="default"/>
        <w:lang w:val="en-US" w:eastAsia="en-US" w:bidi="ar-SA"/>
      </w:rPr>
    </w:lvl>
    <w:lvl w:ilvl="3" w:tplc="FFFFFFFF">
      <w:numFmt w:val="bullet"/>
      <w:lvlText w:val="•"/>
      <w:lvlJc w:val="left"/>
      <w:pPr>
        <w:ind w:left="2368" w:hanging="360"/>
      </w:pPr>
      <w:rPr>
        <w:rFonts w:hint="default"/>
        <w:lang w:val="en-US" w:eastAsia="en-US" w:bidi="ar-SA"/>
      </w:rPr>
    </w:lvl>
    <w:lvl w:ilvl="4" w:tplc="FFFFFFFF">
      <w:numFmt w:val="bullet"/>
      <w:lvlText w:val="•"/>
      <w:lvlJc w:val="left"/>
      <w:pPr>
        <w:ind w:left="3496" w:hanging="360"/>
      </w:pPr>
      <w:rPr>
        <w:rFonts w:hint="default"/>
        <w:lang w:val="en-US" w:eastAsia="en-US" w:bidi="ar-SA"/>
      </w:rPr>
    </w:lvl>
    <w:lvl w:ilvl="5" w:tplc="FFFFFFFF">
      <w:numFmt w:val="bullet"/>
      <w:lvlText w:val="•"/>
      <w:lvlJc w:val="left"/>
      <w:pPr>
        <w:ind w:left="4624" w:hanging="360"/>
      </w:pPr>
      <w:rPr>
        <w:rFonts w:hint="default"/>
        <w:lang w:val="en-US" w:eastAsia="en-US" w:bidi="ar-SA"/>
      </w:rPr>
    </w:lvl>
    <w:lvl w:ilvl="6" w:tplc="FFFFFFFF">
      <w:numFmt w:val="bullet"/>
      <w:lvlText w:val="•"/>
      <w:lvlJc w:val="left"/>
      <w:pPr>
        <w:ind w:left="5753" w:hanging="360"/>
      </w:pPr>
      <w:rPr>
        <w:rFonts w:hint="default"/>
        <w:lang w:val="en-US" w:eastAsia="en-US" w:bidi="ar-SA"/>
      </w:rPr>
    </w:lvl>
    <w:lvl w:ilvl="7" w:tplc="FFFFFFFF">
      <w:numFmt w:val="bullet"/>
      <w:lvlText w:val="•"/>
      <w:lvlJc w:val="left"/>
      <w:pPr>
        <w:ind w:left="6881" w:hanging="360"/>
      </w:pPr>
      <w:rPr>
        <w:rFonts w:hint="default"/>
        <w:lang w:val="en-US" w:eastAsia="en-US" w:bidi="ar-SA"/>
      </w:rPr>
    </w:lvl>
    <w:lvl w:ilvl="8" w:tplc="FFFFFFFF">
      <w:numFmt w:val="bullet"/>
      <w:lvlText w:val="•"/>
      <w:lvlJc w:val="left"/>
      <w:pPr>
        <w:ind w:left="8009" w:hanging="360"/>
      </w:pPr>
      <w:rPr>
        <w:rFonts w:hint="default"/>
        <w:lang w:val="en-US" w:eastAsia="en-US" w:bidi="ar-SA"/>
      </w:rPr>
    </w:lvl>
  </w:abstractNum>
  <w:abstractNum w:abstractNumId="25" w15:restartNumberingAfterBreak="0">
    <w:nsid w:val="2CA27FE1"/>
    <w:multiLevelType w:val="hybridMultilevel"/>
    <w:tmpl w:val="1C8474CA"/>
    <w:lvl w:ilvl="0" w:tplc="FFBEAE46">
      <w:start w:val="1"/>
      <w:numFmt w:val="decimal"/>
      <w:lvlText w:val="%1."/>
      <w:lvlJc w:val="left"/>
      <w:pPr>
        <w:ind w:left="35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E5632F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4696D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E27F0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AF66C3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C6FBA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42069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247FF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92E03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E9B323B"/>
    <w:multiLevelType w:val="hybridMultilevel"/>
    <w:tmpl w:val="DDEC4246"/>
    <w:lvl w:ilvl="0" w:tplc="AF8655DA">
      <w:start w:val="1"/>
      <w:numFmt w:val="decimal"/>
      <w:lvlText w:val="%1."/>
      <w:lvlJc w:val="left"/>
      <w:pPr>
        <w:ind w:left="657" w:hanging="360"/>
      </w:pPr>
      <w:rPr>
        <w:rFonts w:ascii="Times New Roman" w:eastAsia="Calibri" w:hAnsi="Times New Roman" w:cs="Times New Roman" w:hint="default"/>
        <w:b w:val="0"/>
        <w:bCs w:val="0"/>
        <w:i w:val="0"/>
        <w:iCs w:val="0"/>
        <w:w w:val="100"/>
        <w:sz w:val="24"/>
        <w:szCs w:val="24"/>
        <w:lang w:val="en-US" w:eastAsia="en-US" w:bidi="ar-SA"/>
      </w:rPr>
    </w:lvl>
    <w:lvl w:ilvl="1" w:tplc="04150011">
      <w:start w:val="1"/>
      <w:numFmt w:val="decimal"/>
      <w:lvlText w:val="%2)"/>
      <w:lvlJc w:val="left"/>
      <w:pPr>
        <w:ind w:left="720" w:hanging="360"/>
      </w:pPr>
    </w:lvl>
    <w:lvl w:ilvl="2" w:tplc="04150017">
      <w:start w:val="1"/>
      <w:numFmt w:val="lowerLetter"/>
      <w:lvlText w:val="%3)"/>
      <w:lvlJc w:val="left"/>
      <w:pPr>
        <w:ind w:left="720" w:hanging="360"/>
      </w:pPr>
    </w:lvl>
    <w:lvl w:ilvl="3" w:tplc="0D0E0FC4">
      <w:numFmt w:val="bullet"/>
      <w:lvlText w:val="•"/>
      <w:lvlJc w:val="left"/>
      <w:pPr>
        <w:ind w:left="2368" w:hanging="360"/>
      </w:pPr>
      <w:rPr>
        <w:rFonts w:hint="default"/>
        <w:lang w:val="en-US" w:eastAsia="en-US" w:bidi="ar-SA"/>
      </w:rPr>
    </w:lvl>
    <w:lvl w:ilvl="4" w:tplc="53A67CE2">
      <w:numFmt w:val="bullet"/>
      <w:lvlText w:val="•"/>
      <w:lvlJc w:val="left"/>
      <w:pPr>
        <w:ind w:left="3496" w:hanging="360"/>
      </w:pPr>
      <w:rPr>
        <w:rFonts w:hint="default"/>
        <w:lang w:val="en-US" w:eastAsia="en-US" w:bidi="ar-SA"/>
      </w:rPr>
    </w:lvl>
    <w:lvl w:ilvl="5" w:tplc="6802A3DC">
      <w:numFmt w:val="bullet"/>
      <w:lvlText w:val="•"/>
      <w:lvlJc w:val="left"/>
      <w:pPr>
        <w:ind w:left="4624" w:hanging="360"/>
      </w:pPr>
      <w:rPr>
        <w:rFonts w:hint="default"/>
        <w:lang w:val="en-US" w:eastAsia="en-US" w:bidi="ar-SA"/>
      </w:rPr>
    </w:lvl>
    <w:lvl w:ilvl="6" w:tplc="B0BEF2E2">
      <w:numFmt w:val="bullet"/>
      <w:lvlText w:val="•"/>
      <w:lvlJc w:val="left"/>
      <w:pPr>
        <w:ind w:left="5753" w:hanging="360"/>
      </w:pPr>
      <w:rPr>
        <w:rFonts w:hint="default"/>
        <w:lang w:val="en-US" w:eastAsia="en-US" w:bidi="ar-SA"/>
      </w:rPr>
    </w:lvl>
    <w:lvl w:ilvl="7" w:tplc="550C1470">
      <w:numFmt w:val="bullet"/>
      <w:lvlText w:val="•"/>
      <w:lvlJc w:val="left"/>
      <w:pPr>
        <w:ind w:left="6881" w:hanging="360"/>
      </w:pPr>
      <w:rPr>
        <w:rFonts w:hint="default"/>
        <w:lang w:val="en-US" w:eastAsia="en-US" w:bidi="ar-SA"/>
      </w:rPr>
    </w:lvl>
    <w:lvl w:ilvl="8" w:tplc="83CCA32A">
      <w:numFmt w:val="bullet"/>
      <w:lvlText w:val="•"/>
      <w:lvlJc w:val="left"/>
      <w:pPr>
        <w:ind w:left="8009" w:hanging="360"/>
      </w:pPr>
      <w:rPr>
        <w:rFonts w:hint="default"/>
        <w:lang w:val="en-US" w:eastAsia="en-US" w:bidi="ar-SA"/>
      </w:rPr>
    </w:lvl>
  </w:abstractNum>
  <w:abstractNum w:abstractNumId="27" w15:restartNumberingAfterBreak="0">
    <w:nsid w:val="36632F08"/>
    <w:multiLevelType w:val="multilevel"/>
    <w:tmpl w:val="21286FE8"/>
    <w:lvl w:ilvl="0">
      <w:start w:val="1"/>
      <w:numFmt w:val="lowerLetter"/>
      <w:lvlText w:val="%1)"/>
      <w:lvlJc w:val="left"/>
      <w:pPr>
        <w:tabs>
          <w:tab w:val="num" w:pos="720"/>
        </w:tabs>
        <w:ind w:left="720" w:hanging="360"/>
      </w:pPr>
      <w:rPr>
        <w:rFonts w:hint="default"/>
        <w:sz w:val="20"/>
      </w:rPr>
    </w:lvl>
    <w:lvl w:ilvl="1">
      <w:start w:val="1"/>
      <w:numFmt w:val="upperRoman"/>
      <w:lvlText w:val="%2."/>
      <w:lvlJc w:val="righ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143604"/>
    <w:multiLevelType w:val="multilevel"/>
    <w:tmpl w:val="54747802"/>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372F364A"/>
    <w:multiLevelType w:val="hybridMultilevel"/>
    <w:tmpl w:val="F714603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79F09BF"/>
    <w:multiLevelType w:val="hybridMultilevel"/>
    <w:tmpl w:val="04801B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AA04B68"/>
    <w:multiLevelType w:val="hybridMultilevel"/>
    <w:tmpl w:val="27EC0728"/>
    <w:lvl w:ilvl="0" w:tplc="E87455AE">
      <w:start w:val="1"/>
      <w:numFmt w:val="decimal"/>
      <w:lvlText w:val="%1)"/>
      <w:lvlJc w:val="left"/>
      <w:pPr>
        <w:ind w:left="1290" w:hanging="360"/>
        <w:jc w:val="right"/>
      </w:pPr>
      <w:rPr>
        <w:rFonts w:ascii="Times New Roman" w:eastAsia="Calibri" w:hAnsi="Times New Roman" w:cs="Times New Roman" w:hint="default"/>
        <w:b w:val="0"/>
        <w:bCs w:val="0"/>
        <w:i w:val="0"/>
        <w:iCs w:val="0"/>
        <w:w w:val="100"/>
        <w:sz w:val="24"/>
        <w:szCs w:val="24"/>
        <w:lang w:val="en-US"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D6625E0"/>
    <w:multiLevelType w:val="hybridMultilevel"/>
    <w:tmpl w:val="7E68BB92"/>
    <w:lvl w:ilvl="0" w:tplc="573CEBDC">
      <w:start w:val="1"/>
      <w:numFmt w:val="decimal"/>
      <w:lvlText w:val="%1."/>
      <w:lvlJc w:val="left"/>
      <w:pPr>
        <w:ind w:left="657" w:hanging="358"/>
      </w:pPr>
      <w:rPr>
        <w:rFonts w:ascii="Times New Roman" w:eastAsia="Calibri" w:hAnsi="Times New Roman" w:cs="Times New Roman" w:hint="default"/>
        <w:b w:val="0"/>
        <w:bCs w:val="0"/>
        <w:i w:val="0"/>
        <w:iCs w:val="0"/>
        <w:w w:val="100"/>
        <w:sz w:val="24"/>
        <w:szCs w:val="24"/>
        <w:lang w:val="en-US" w:eastAsia="en-US" w:bidi="ar-SA"/>
      </w:rPr>
    </w:lvl>
    <w:lvl w:ilvl="1" w:tplc="2038700E">
      <w:start w:val="1"/>
      <w:numFmt w:val="lowerLetter"/>
      <w:lvlText w:val="%2."/>
      <w:lvlJc w:val="left"/>
      <w:pPr>
        <w:ind w:left="1005" w:hanging="360"/>
      </w:pPr>
      <w:rPr>
        <w:rFonts w:ascii="Calibri" w:eastAsia="Calibri" w:hAnsi="Calibri" w:cs="Calibri" w:hint="default"/>
        <w:b w:val="0"/>
        <w:bCs w:val="0"/>
        <w:i w:val="0"/>
        <w:iCs w:val="0"/>
        <w:spacing w:val="-1"/>
        <w:w w:val="100"/>
        <w:sz w:val="22"/>
        <w:szCs w:val="22"/>
        <w:lang w:val="en-US" w:eastAsia="en-US" w:bidi="ar-SA"/>
      </w:rPr>
    </w:lvl>
    <w:lvl w:ilvl="2" w:tplc="38F2F15C">
      <w:numFmt w:val="bullet"/>
      <w:lvlText w:val="•"/>
      <w:lvlJc w:val="left"/>
      <w:pPr>
        <w:ind w:left="1160" w:hanging="360"/>
      </w:pPr>
      <w:rPr>
        <w:rFonts w:hint="default"/>
        <w:lang w:val="en-US" w:eastAsia="en-US" w:bidi="ar-SA"/>
      </w:rPr>
    </w:lvl>
    <w:lvl w:ilvl="3" w:tplc="0922CC54">
      <w:numFmt w:val="bullet"/>
      <w:lvlText w:val="•"/>
      <w:lvlJc w:val="left"/>
      <w:pPr>
        <w:ind w:left="1220" w:hanging="360"/>
      </w:pPr>
      <w:rPr>
        <w:rFonts w:hint="default"/>
        <w:lang w:val="en-US" w:eastAsia="en-US" w:bidi="ar-SA"/>
      </w:rPr>
    </w:lvl>
    <w:lvl w:ilvl="4" w:tplc="587E6446">
      <w:numFmt w:val="bullet"/>
      <w:lvlText w:val="•"/>
      <w:lvlJc w:val="left"/>
      <w:pPr>
        <w:ind w:left="2512" w:hanging="360"/>
      </w:pPr>
      <w:rPr>
        <w:rFonts w:hint="default"/>
        <w:lang w:val="en-US" w:eastAsia="en-US" w:bidi="ar-SA"/>
      </w:rPr>
    </w:lvl>
    <w:lvl w:ilvl="5" w:tplc="6E0A158E">
      <w:numFmt w:val="bullet"/>
      <w:lvlText w:val="•"/>
      <w:lvlJc w:val="left"/>
      <w:pPr>
        <w:ind w:left="3804" w:hanging="360"/>
      </w:pPr>
      <w:rPr>
        <w:rFonts w:hint="default"/>
        <w:lang w:val="en-US" w:eastAsia="en-US" w:bidi="ar-SA"/>
      </w:rPr>
    </w:lvl>
    <w:lvl w:ilvl="6" w:tplc="70FCEF10">
      <w:numFmt w:val="bullet"/>
      <w:lvlText w:val="•"/>
      <w:lvlJc w:val="left"/>
      <w:pPr>
        <w:ind w:left="5097" w:hanging="360"/>
      </w:pPr>
      <w:rPr>
        <w:rFonts w:hint="default"/>
        <w:lang w:val="en-US" w:eastAsia="en-US" w:bidi="ar-SA"/>
      </w:rPr>
    </w:lvl>
    <w:lvl w:ilvl="7" w:tplc="F85A41EA">
      <w:numFmt w:val="bullet"/>
      <w:lvlText w:val="•"/>
      <w:lvlJc w:val="left"/>
      <w:pPr>
        <w:ind w:left="6389" w:hanging="360"/>
      </w:pPr>
      <w:rPr>
        <w:rFonts w:hint="default"/>
        <w:lang w:val="en-US" w:eastAsia="en-US" w:bidi="ar-SA"/>
      </w:rPr>
    </w:lvl>
    <w:lvl w:ilvl="8" w:tplc="FEE42DF4">
      <w:numFmt w:val="bullet"/>
      <w:lvlText w:val="•"/>
      <w:lvlJc w:val="left"/>
      <w:pPr>
        <w:ind w:left="7681" w:hanging="360"/>
      </w:pPr>
      <w:rPr>
        <w:rFonts w:hint="default"/>
        <w:lang w:val="en-US" w:eastAsia="en-US" w:bidi="ar-SA"/>
      </w:rPr>
    </w:lvl>
  </w:abstractNum>
  <w:abstractNum w:abstractNumId="33" w15:restartNumberingAfterBreak="0">
    <w:nsid w:val="3D9957E5"/>
    <w:multiLevelType w:val="hybridMultilevel"/>
    <w:tmpl w:val="351CDB60"/>
    <w:lvl w:ilvl="0" w:tplc="F91E8EC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32B566">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654" w:hanging="360"/>
      </w:pPr>
    </w:lvl>
    <w:lvl w:ilvl="3" w:tplc="2DACACB8">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4D67862">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36234C">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E109114">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F8B3F2">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B0DDBE">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E1D13E2"/>
    <w:multiLevelType w:val="hybridMultilevel"/>
    <w:tmpl w:val="DBFC02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F624C25"/>
    <w:multiLevelType w:val="multilevel"/>
    <w:tmpl w:val="21286FE8"/>
    <w:lvl w:ilvl="0">
      <w:start w:val="1"/>
      <w:numFmt w:val="lowerLetter"/>
      <w:lvlText w:val="%1)"/>
      <w:lvlJc w:val="left"/>
      <w:pPr>
        <w:tabs>
          <w:tab w:val="num" w:pos="720"/>
        </w:tabs>
        <w:ind w:left="720" w:hanging="360"/>
      </w:pPr>
      <w:rPr>
        <w:rFonts w:hint="default"/>
        <w:sz w:val="20"/>
      </w:rPr>
    </w:lvl>
    <w:lvl w:ilvl="1">
      <w:start w:val="1"/>
      <w:numFmt w:val="upperRoman"/>
      <w:lvlText w:val="%2."/>
      <w:lvlJc w:val="righ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555104"/>
    <w:multiLevelType w:val="multilevel"/>
    <w:tmpl w:val="A83A5172"/>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9420A9"/>
    <w:multiLevelType w:val="hybridMultilevel"/>
    <w:tmpl w:val="DA7446CA"/>
    <w:lvl w:ilvl="0" w:tplc="73BC7FA6">
      <w:start w:val="1"/>
      <w:numFmt w:val="decimal"/>
      <w:lvlText w:val="%1."/>
      <w:lvlJc w:val="left"/>
      <w:pPr>
        <w:ind w:left="720" w:hanging="360"/>
      </w:pPr>
      <w:rPr>
        <w:rFonts w:hint="default"/>
        <w:b w:val="0"/>
      </w:rPr>
    </w:lvl>
    <w:lvl w:ilvl="1" w:tplc="04150011">
      <w:start w:val="1"/>
      <w:numFmt w:val="decimal"/>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D54A02"/>
    <w:multiLevelType w:val="multilevel"/>
    <w:tmpl w:val="87BE1626"/>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BA2547"/>
    <w:multiLevelType w:val="multilevel"/>
    <w:tmpl w:val="294EF9DC"/>
    <w:styleLink w:val="WW8Num7"/>
    <w:lvl w:ilvl="0">
      <w:start w:val="2"/>
      <w:numFmt w:val="decimal"/>
      <w:lvlText w:val="%1."/>
      <w:lvlJc w:val="left"/>
      <w:pPr>
        <w:ind w:left="707" w:hanging="283"/>
      </w:pPr>
      <w:rPr>
        <w:rFonts w:ascii="Century Gothic" w:hAnsi="Century Gothic" w:cs="Century Gothic"/>
        <w:color w:val="000000"/>
        <w:sz w:val="18"/>
        <w:szCs w:val="18"/>
      </w:r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40" w15:restartNumberingAfterBreak="0">
    <w:nsid w:val="4662653F"/>
    <w:multiLevelType w:val="multilevel"/>
    <w:tmpl w:val="75C46DC4"/>
    <w:lvl w:ilvl="0">
      <w:start w:val="1"/>
      <w:numFmt w:val="decimal"/>
      <w:pStyle w:val="opzparagraf"/>
      <w:lvlText w:val="§ %1"/>
      <w:lvlJc w:val="left"/>
      <w:pPr>
        <w:ind w:left="567" w:hanging="567"/>
      </w:pPr>
      <w:rPr>
        <w:rFonts w:hint="default"/>
      </w:rPr>
    </w:lvl>
    <w:lvl w:ilvl="1">
      <w:start w:val="1"/>
      <w:numFmt w:val="decimal"/>
      <w:pStyle w:val="opzust"/>
      <w:lvlText w:val="%2."/>
      <w:lvlJc w:val="left"/>
      <w:pPr>
        <w:ind w:left="1277" w:hanging="567"/>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pzpkt"/>
      <w:lvlText w:val="%3)"/>
      <w:lvlJc w:val="left"/>
      <w:pPr>
        <w:ind w:left="1134" w:hanging="567"/>
      </w:pPr>
      <w:rPr>
        <w:rFonts w:cs="Times New Roman" w:hint="default"/>
        <w:b w:val="0"/>
        <w:bCs/>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opzlit"/>
      <w:lvlText w:val="%4)"/>
      <w:lvlJc w:val="left"/>
      <w:pPr>
        <w:ind w:left="1701" w:hanging="567"/>
      </w:pPr>
      <w:rPr>
        <w:rFonts w:hint="default"/>
      </w:rPr>
    </w:lvl>
    <w:lvl w:ilvl="4">
      <w:start w:val="1"/>
      <w:numFmt w:val="bullet"/>
      <w:pStyle w:val="opztir"/>
      <w:lvlText w:val=""/>
      <w:lvlJc w:val="left"/>
      <w:pPr>
        <w:ind w:left="3600" w:hanging="360"/>
      </w:pPr>
      <w:rPr>
        <w:rFonts w:ascii="Symbol" w:hAnsi="Symbol" w:hint="default"/>
      </w:rPr>
    </w:lvl>
    <w:lvl w:ilvl="5">
      <w:start w:val="1"/>
      <w:numFmt w:val="lowerRoman"/>
      <w:lvlText w:val="%6."/>
      <w:lvlJc w:val="right"/>
      <w:pPr>
        <w:ind w:left="4320" w:hanging="180"/>
      </w:pPr>
      <w:rPr>
        <w:rFonts w:hint="default"/>
      </w:rPr>
    </w:lvl>
    <w:lvl w:ilvl="6">
      <w:start w:val="1"/>
      <w:numFmt w:val="decimal"/>
      <w:lvlText w:val="%7."/>
      <w:lvlJc w:val="left"/>
      <w:pPr>
        <w:ind w:left="6313"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7664DF9"/>
    <w:multiLevelType w:val="hybridMultilevel"/>
    <w:tmpl w:val="67F8141C"/>
    <w:lvl w:ilvl="0" w:tplc="DEFC09BA">
      <w:start w:val="1"/>
      <w:numFmt w:val="decimal"/>
      <w:lvlText w:val="%1."/>
      <w:lvlJc w:val="left"/>
      <w:pPr>
        <w:ind w:left="724" w:hanging="360"/>
      </w:pPr>
      <w:rPr>
        <w:rFonts w:ascii="Times New Roman" w:eastAsia="Calibri" w:hAnsi="Times New Roman" w:cs="Times New Roman" w:hint="default"/>
        <w:b w:val="0"/>
        <w:bCs w:val="0"/>
        <w:i w:val="0"/>
        <w:iCs w:val="0"/>
        <w:w w:val="100"/>
        <w:sz w:val="24"/>
        <w:szCs w:val="24"/>
        <w:lang w:val="en-US" w:eastAsia="en-US" w:bidi="ar-SA"/>
      </w:rPr>
    </w:lvl>
    <w:lvl w:ilvl="1" w:tplc="3BB2A13A">
      <w:numFmt w:val="bullet"/>
      <w:lvlText w:val="•"/>
      <w:lvlJc w:val="left"/>
      <w:pPr>
        <w:ind w:left="1674" w:hanging="360"/>
      </w:pPr>
      <w:rPr>
        <w:rFonts w:hint="default"/>
        <w:lang w:val="en-US" w:eastAsia="en-US" w:bidi="ar-SA"/>
      </w:rPr>
    </w:lvl>
    <w:lvl w:ilvl="2" w:tplc="CF741620">
      <w:numFmt w:val="bullet"/>
      <w:lvlText w:val="•"/>
      <w:lvlJc w:val="left"/>
      <w:pPr>
        <w:ind w:left="2629" w:hanging="360"/>
      </w:pPr>
      <w:rPr>
        <w:rFonts w:hint="default"/>
        <w:lang w:val="en-US" w:eastAsia="en-US" w:bidi="ar-SA"/>
      </w:rPr>
    </w:lvl>
    <w:lvl w:ilvl="3" w:tplc="2ABCD2D2">
      <w:numFmt w:val="bullet"/>
      <w:lvlText w:val="•"/>
      <w:lvlJc w:val="left"/>
      <w:pPr>
        <w:ind w:left="3583" w:hanging="360"/>
      </w:pPr>
      <w:rPr>
        <w:rFonts w:hint="default"/>
        <w:lang w:val="en-US" w:eastAsia="en-US" w:bidi="ar-SA"/>
      </w:rPr>
    </w:lvl>
    <w:lvl w:ilvl="4" w:tplc="7BE6B60C">
      <w:numFmt w:val="bullet"/>
      <w:lvlText w:val="•"/>
      <w:lvlJc w:val="left"/>
      <w:pPr>
        <w:ind w:left="4538" w:hanging="360"/>
      </w:pPr>
      <w:rPr>
        <w:rFonts w:hint="default"/>
        <w:lang w:val="en-US" w:eastAsia="en-US" w:bidi="ar-SA"/>
      </w:rPr>
    </w:lvl>
    <w:lvl w:ilvl="5" w:tplc="8D9AF1D6">
      <w:numFmt w:val="bullet"/>
      <w:lvlText w:val="•"/>
      <w:lvlJc w:val="left"/>
      <w:pPr>
        <w:ind w:left="5493" w:hanging="360"/>
      </w:pPr>
      <w:rPr>
        <w:rFonts w:hint="default"/>
        <w:lang w:val="en-US" w:eastAsia="en-US" w:bidi="ar-SA"/>
      </w:rPr>
    </w:lvl>
    <w:lvl w:ilvl="6" w:tplc="32207C42">
      <w:numFmt w:val="bullet"/>
      <w:lvlText w:val="•"/>
      <w:lvlJc w:val="left"/>
      <w:pPr>
        <w:ind w:left="6447" w:hanging="360"/>
      </w:pPr>
      <w:rPr>
        <w:rFonts w:hint="default"/>
        <w:lang w:val="en-US" w:eastAsia="en-US" w:bidi="ar-SA"/>
      </w:rPr>
    </w:lvl>
    <w:lvl w:ilvl="7" w:tplc="92D0C096">
      <w:numFmt w:val="bullet"/>
      <w:lvlText w:val="•"/>
      <w:lvlJc w:val="left"/>
      <w:pPr>
        <w:ind w:left="7402" w:hanging="360"/>
      </w:pPr>
      <w:rPr>
        <w:rFonts w:hint="default"/>
        <w:lang w:val="en-US" w:eastAsia="en-US" w:bidi="ar-SA"/>
      </w:rPr>
    </w:lvl>
    <w:lvl w:ilvl="8" w:tplc="DDE09D46">
      <w:numFmt w:val="bullet"/>
      <w:lvlText w:val="•"/>
      <w:lvlJc w:val="left"/>
      <w:pPr>
        <w:ind w:left="8357" w:hanging="360"/>
      </w:pPr>
      <w:rPr>
        <w:rFonts w:hint="default"/>
        <w:lang w:val="en-US" w:eastAsia="en-US" w:bidi="ar-SA"/>
      </w:rPr>
    </w:lvl>
  </w:abstractNum>
  <w:abstractNum w:abstractNumId="42" w15:restartNumberingAfterBreak="0">
    <w:nsid w:val="47EF59BE"/>
    <w:multiLevelType w:val="hybridMultilevel"/>
    <w:tmpl w:val="D944B8C2"/>
    <w:lvl w:ilvl="0" w:tplc="65981720">
      <w:start w:val="1"/>
      <w:numFmt w:val="decimal"/>
      <w:lvlText w:val="%1."/>
      <w:lvlJc w:val="left"/>
      <w:pPr>
        <w:ind w:left="724" w:hanging="428"/>
      </w:pPr>
      <w:rPr>
        <w:rFonts w:ascii="Times New Roman" w:eastAsia="Calibri" w:hAnsi="Times New Roman" w:cs="Times New Roman" w:hint="default"/>
        <w:b w:val="0"/>
        <w:bCs w:val="0"/>
        <w:i w:val="0"/>
        <w:iCs w:val="0"/>
        <w:w w:val="100"/>
        <w:sz w:val="24"/>
        <w:szCs w:val="24"/>
        <w:lang w:val="en-US" w:eastAsia="en-US" w:bidi="ar-SA"/>
      </w:rPr>
    </w:lvl>
    <w:lvl w:ilvl="1" w:tplc="C92C1D90">
      <w:start w:val="1"/>
      <w:numFmt w:val="lowerLetter"/>
      <w:lvlText w:val="%2)"/>
      <w:lvlJc w:val="left"/>
      <w:pPr>
        <w:ind w:left="1017" w:hanging="293"/>
      </w:pPr>
      <w:rPr>
        <w:rFonts w:ascii="Calibri" w:eastAsia="Calibri" w:hAnsi="Calibri" w:cs="Calibri" w:hint="default"/>
        <w:b w:val="0"/>
        <w:bCs w:val="0"/>
        <w:i w:val="0"/>
        <w:iCs w:val="0"/>
        <w:spacing w:val="-1"/>
        <w:w w:val="100"/>
        <w:sz w:val="22"/>
        <w:szCs w:val="22"/>
        <w:lang w:val="en-US" w:eastAsia="en-US" w:bidi="ar-SA"/>
      </w:rPr>
    </w:lvl>
    <w:lvl w:ilvl="2" w:tplc="684EEFFC">
      <w:numFmt w:val="bullet"/>
      <w:lvlText w:val="•"/>
      <w:lvlJc w:val="left"/>
      <w:pPr>
        <w:ind w:left="2047" w:hanging="293"/>
      </w:pPr>
      <w:rPr>
        <w:rFonts w:hint="default"/>
        <w:lang w:val="en-US" w:eastAsia="en-US" w:bidi="ar-SA"/>
      </w:rPr>
    </w:lvl>
    <w:lvl w:ilvl="3" w:tplc="459C013A">
      <w:numFmt w:val="bullet"/>
      <w:lvlText w:val="•"/>
      <w:lvlJc w:val="left"/>
      <w:pPr>
        <w:ind w:left="3074" w:hanging="293"/>
      </w:pPr>
      <w:rPr>
        <w:rFonts w:hint="default"/>
        <w:lang w:val="en-US" w:eastAsia="en-US" w:bidi="ar-SA"/>
      </w:rPr>
    </w:lvl>
    <w:lvl w:ilvl="4" w:tplc="6BB46120">
      <w:numFmt w:val="bullet"/>
      <w:lvlText w:val="•"/>
      <w:lvlJc w:val="left"/>
      <w:pPr>
        <w:ind w:left="4102" w:hanging="293"/>
      </w:pPr>
      <w:rPr>
        <w:rFonts w:hint="default"/>
        <w:lang w:val="en-US" w:eastAsia="en-US" w:bidi="ar-SA"/>
      </w:rPr>
    </w:lvl>
    <w:lvl w:ilvl="5" w:tplc="7F5EC3B6">
      <w:numFmt w:val="bullet"/>
      <w:lvlText w:val="•"/>
      <w:lvlJc w:val="left"/>
      <w:pPr>
        <w:ind w:left="5129" w:hanging="293"/>
      </w:pPr>
      <w:rPr>
        <w:rFonts w:hint="default"/>
        <w:lang w:val="en-US" w:eastAsia="en-US" w:bidi="ar-SA"/>
      </w:rPr>
    </w:lvl>
    <w:lvl w:ilvl="6" w:tplc="A5E249B4">
      <w:numFmt w:val="bullet"/>
      <w:lvlText w:val="•"/>
      <w:lvlJc w:val="left"/>
      <w:pPr>
        <w:ind w:left="6156" w:hanging="293"/>
      </w:pPr>
      <w:rPr>
        <w:rFonts w:hint="default"/>
        <w:lang w:val="en-US" w:eastAsia="en-US" w:bidi="ar-SA"/>
      </w:rPr>
    </w:lvl>
    <w:lvl w:ilvl="7" w:tplc="CCB00B88">
      <w:numFmt w:val="bullet"/>
      <w:lvlText w:val="•"/>
      <w:lvlJc w:val="left"/>
      <w:pPr>
        <w:ind w:left="7184" w:hanging="293"/>
      </w:pPr>
      <w:rPr>
        <w:rFonts w:hint="default"/>
        <w:lang w:val="en-US" w:eastAsia="en-US" w:bidi="ar-SA"/>
      </w:rPr>
    </w:lvl>
    <w:lvl w:ilvl="8" w:tplc="DEC8280A">
      <w:numFmt w:val="bullet"/>
      <w:lvlText w:val="•"/>
      <w:lvlJc w:val="left"/>
      <w:pPr>
        <w:ind w:left="8211" w:hanging="293"/>
      </w:pPr>
      <w:rPr>
        <w:rFonts w:hint="default"/>
        <w:lang w:val="en-US" w:eastAsia="en-US" w:bidi="ar-SA"/>
      </w:rPr>
    </w:lvl>
  </w:abstractNum>
  <w:abstractNum w:abstractNumId="43" w15:restartNumberingAfterBreak="0">
    <w:nsid w:val="48A77B74"/>
    <w:multiLevelType w:val="multilevel"/>
    <w:tmpl w:val="54747802"/>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4A991078"/>
    <w:multiLevelType w:val="hybridMultilevel"/>
    <w:tmpl w:val="7CFAF4C6"/>
    <w:lvl w:ilvl="0" w:tplc="5C301C1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166723B"/>
    <w:multiLevelType w:val="hybridMultilevel"/>
    <w:tmpl w:val="7D3E5AD8"/>
    <w:lvl w:ilvl="0" w:tplc="6AE8D63C">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2761E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20CFFD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C2CD4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D264A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B86F70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2EC60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81E78A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D28FE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3547376"/>
    <w:multiLevelType w:val="multilevel"/>
    <w:tmpl w:val="84AA102C"/>
    <w:styleLink w:val="WW8Num14"/>
    <w:lvl w:ilvl="0">
      <w:start w:val="2"/>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47" w15:restartNumberingAfterBreak="0">
    <w:nsid w:val="54260B98"/>
    <w:multiLevelType w:val="multilevel"/>
    <w:tmpl w:val="DEFC20A2"/>
    <w:styleLink w:val="WW8Num15"/>
    <w:lvl w:ilvl="0">
      <w:start w:val="3"/>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48" w15:restartNumberingAfterBreak="0">
    <w:nsid w:val="54865163"/>
    <w:multiLevelType w:val="hybridMultilevel"/>
    <w:tmpl w:val="1C1E03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7157DCF"/>
    <w:multiLevelType w:val="hybridMultilevel"/>
    <w:tmpl w:val="67083CAA"/>
    <w:lvl w:ilvl="0" w:tplc="5F165138">
      <w:start w:val="1"/>
      <w:numFmt w:val="decimal"/>
      <w:lvlText w:val="%1)"/>
      <w:lvlJc w:val="left"/>
      <w:pPr>
        <w:ind w:left="1084" w:hanging="360"/>
      </w:pPr>
      <w:rPr>
        <w:rFonts w:hint="default"/>
      </w:rPr>
    </w:lvl>
    <w:lvl w:ilvl="1" w:tplc="04150019" w:tentative="1">
      <w:start w:val="1"/>
      <w:numFmt w:val="lowerLetter"/>
      <w:lvlText w:val="%2."/>
      <w:lvlJc w:val="left"/>
      <w:pPr>
        <w:ind w:left="1804" w:hanging="360"/>
      </w:pPr>
    </w:lvl>
    <w:lvl w:ilvl="2" w:tplc="0415001B" w:tentative="1">
      <w:start w:val="1"/>
      <w:numFmt w:val="lowerRoman"/>
      <w:lvlText w:val="%3."/>
      <w:lvlJc w:val="right"/>
      <w:pPr>
        <w:ind w:left="2524" w:hanging="180"/>
      </w:pPr>
    </w:lvl>
    <w:lvl w:ilvl="3" w:tplc="0415000F" w:tentative="1">
      <w:start w:val="1"/>
      <w:numFmt w:val="decimal"/>
      <w:lvlText w:val="%4."/>
      <w:lvlJc w:val="left"/>
      <w:pPr>
        <w:ind w:left="3244" w:hanging="360"/>
      </w:pPr>
    </w:lvl>
    <w:lvl w:ilvl="4" w:tplc="04150019" w:tentative="1">
      <w:start w:val="1"/>
      <w:numFmt w:val="lowerLetter"/>
      <w:lvlText w:val="%5."/>
      <w:lvlJc w:val="left"/>
      <w:pPr>
        <w:ind w:left="3964" w:hanging="360"/>
      </w:pPr>
    </w:lvl>
    <w:lvl w:ilvl="5" w:tplc="0415001B" w:tentative="1">
      <w:start w:val="1"/>
      <w:numFmt w:val="lowerRoman"/>
      <w:lvlText w:val="%6."/>
      <w:lvlJc w:val="right"/>
      <w:pPr>
        <w:ind w:left="4684" w:hanging="180"/>
      </w:pPr>
    </w:lvl>
    <w:lvl w:ilvl="6" w:tplc="0415000F" w:tentative="1">
      <w:start w:val="1"/>
      <w:numFmt w:val="decimal"/>
      <w:lvlText w:val="%7."/>
      <w:lvlJc w:val="left"/>
      <w:pPr>
        <w:ind w:left="5404" w:hanging="360"/>
      </w:pPr>
    </w:lvl>
    <w:lvl w:ilvl="7" w:tplc="04150019" w:tentative="1">
      <w:start w:val="1"/>
      <w:numFmt w:val="lowerLetter"/>
      <w:lvlText w:val="%8."/>
      <w:lvlJc w:val="left"/>
      <w:pPr>
        <w:ind w:left="6124" w:hanging="360"/>
      </w:pPr>
    </w:lvl>
    <w:lvl w:ilvl="8" w:tplc="0415001B" w:tentative="1">
      <w:start w:val="1"/>
      <w:numFmt w:val="lowerRoman"/>
      <w:lvlText w:val="%9."/>
      <w:lvlJc w:val="right"/>
      <w:pPr>
        <w:ind w:left="6844" w:hanging="180"/>
      </w:pPr>
    </w:lvl>
  </w:abstractNum>
  <w:abstractNum w:abstractNumId="50" w15:restartNumberingAfterBreak="0">
    <w:nsid w:val="578D7D9D"/>
    <w:multiLevelType w:val="hybridMultilevel"/>
    <w:tmpl w:val="A1221F4A"/>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1" w15:restartNumberingAfterBreak="0">
    <w:nsid w:val="57A064E4"/>
    <w:multiLevelType w:val="hybridMultilevel"/>
    <w:tmpl w:val="D95ADD0E"/>
    <w:lvl w:ilvl="0" w:tplc="EC481720">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A0E421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9EE89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FC82E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3EE3B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66B1F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04726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88160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0E927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A7A549F"/>
    <w:multiLevelType w:val="hybridMultilevel"/>
    <w:tmpl w:val="EA22BF32"/>
    <w:lvl w:ilvl="0" w:tplc="31DC2A9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5B6E58C2"/>
    <w:multiLevelType w:val="hybridMultilevel"/>
    <w:tmpl w:val="97A8B00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5C545779"/>
    <w:multiLevelType w:val="hybridMultilevel"/>
    <w:tmpl w:val="27BCA1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5C766039"/>
    <w:multiLevelType w:val="multilevel"/>
    <w:tmpl w:val="DE1EC3C8"/>
    <w:styleLink w:val="WW8Num3"/>
    <w:lvl w:ilvl="0">
      <w:start w:val="1"/>
      <w:numFmt w:val="decimal"/>
      <w:lvlText w:val="%1."/>
      <w:lvlJc w:val="left"/>
      <w:pPr>
        <w:ind w:left="707" w:hanging="283"/>
      </w:pPr>
      <w:rPr>
        <w:rFonts w:ascii="Calibri" w:hAnsi="Calibri" w:cs="Calibri"/>
        <w:b w:val="0"/>
        <w:bCs/>
        <w:color w:val="000000"/>
        <w:sz w:val="22"/>
        <w:szCs w:val="22"/>
      </w:r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56" w15:restartNumberingAfterBreak="0">
    <w:nsid w:val="5EB336F3"/>
    <w:multiLevelType w:val="hybridMultilevel"/>
    <w:tmpl w:val="86EECE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5F394D94"/>
    <w:multiLevelType w:val="multilevel"/>
    <w:tmpl w:val="68A03052"/>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F4E04CD"/>
    <w:multiLevelType w:val="hybridMultilevel"/>
    <w:tmpl w:val="3FCE5018"/>
    <w:lvl w:ilvl="0" w:tplc="1A56A97A">
      <w:start w:val="1"/>
      <w:numFmt w:val="decimal"/>
      <w:lvlText w:val="%1."/>
      <w:lvlJc w:val="left"/>
      <w:pPr>
        <w:ind w:left="657" w:hanging="360"/>
      </w:pPr>
      <w:rPr>
        <w:rFonts w:ascii="Times New Roman" w:eastAsia="Calibri" w:hAnsi="Times New Roman" w:cs="Times New Roman" w:hint="default"/>
        <w:b w:val="0"/>
        <w:bCs w:val="0"/>
        <w:i w:val="0"/>
        <w:iCs w:val="0"/>
        <w:w w:val="100"/>
        <w:sz w:val="24"/>
        <w:szCs w:val="24"/>
        <w:lang w:val="en-US" w:eastAsia="en-US" w:bidi="ar-SA"/>
      </w:rPr>
    </w:lvl>
    <w:lvl w:ilvl="1" w:tplc="B9A69DB6">
      <w:start w:val="1"/>
      <w:numFmt w:val="decimal"/>
      <w:lvlText w:val="%2)"/>
      <w:lvlJc w:val="left"/>
      <w:pPr>
        <w:ind w:left="1010" w:hanging="356"/>
      </w:pPr>
      <w:rPr>
        <w:rFonts w:hint="default"/>
        <w:w w:val="100"/>
        <w:lang w:val="en-US" w:eastAsia="en-US" w:bidi="ar-SA"/>
      </w:rPr>
    </w:lvl>
    <w:lvl w:ilvl="2" w:tplc="008C68CC">
      <w:numFmt w:val="bullet"/>
      <w:lvlText w:val="•"/>
      <w:lvlJc w:val="left"/>
      <w:pPr>
        <w:ind w:left="2047" w:hanging="356"/>
      </w:pPr>
      <w:rPr>
        <w:rFonts w:hint="default"/>
        <w:lang w:val="en-US" w:eastAsia="en-US" w:bidi="ar-SA"/>
      </w:rPr>
    </w:lvl>
    <w:lvl w:ilvl="3" w:tplc="C396C28E">
      <w:numFmt w:val="bullet"/>
      <w:lvlText w:val="•"/>
      <w:lvlJc w:val="left"/>
      <w:pPr>
        <w:ind w:left="3074" w:hanging="356"/>
      </w:pPr>
      <w:rPr>
        <w:rFonts w:hint="default"/>
        <w:lang w:val="en-US" w:eastAsia="en-US" w:bidi="ar-SA"/>
      </w:rPr>
    </w:lvl>
    <w:lvl w:ilvl="4" w:tplc="36C80E7E">
      <w:numFmt w:val="bullet"/>
      <w:lvlText w:val="•"/>
      <w:lvlJc w:val="left"/>
      <w:pPr>
        <w:ind w:left="4102" w:hanging="356"/>
      </w:pPr>
      <w:rPr>
        <w:rFonts w:hint="default"/>
        <w:lang w:val="en-US" w:eastAsia="en-US" w:bidi="ar-SA"/>
      </w:rPr>
    </w:lvl>
    <w:lvl w:ilvl="5" w:tplc="4A54F75A">
      <w:numFmt w:val="bullet"/>
      <w:lvlText w:val="•"/>
      <w:lvlJc w:val="left"/>
      <w:pPr>
        <w:ind w:left="5129" w:hanging="356"/>
      </w:pPr>
      <w:rPr>
        <w:rFonts w:hint="default"/>
        <w:lang w:val="en-US" w:eastAsia="en-US" w:bidi="ar-SA"/>
      </w:rPr>
    </w:lvl>
    <w:lvl w:ilvl="6" w:tplc="BC8E1C22">
      <w:numFmt w:val="bullet"/>
      <w:lvlText w:val="•"/>
      <w:lvlJc w:val="left"/>
      <w:pPr>
        <w:ind w:left="6156" w:hanging="356"/>
      </w:pPr>
      <w:rPr>
        <w:rFonts w:hint="default"/>
        <w:lang w:val="en-US" w:eastAsia="en-US" w:bidi="ar-SA"/>
      </w:rPr>
    </w:lvl>
    <w:lvl w:ilvl="7" w:tplc="BD867450">
      <w:numFmt w:val="bullet"/>
      <w:lvlText w:val="•"/>
      <w:lvlJc w:val="left"/>
      <w:pPr>
        <w:ind w:left="7184" w:hanging="356"/>
      </w:pPr>
      <w:rPr>
        <w:rFonts w:hint="default"/>
        <w:lang w:val="en-US" w:eastAsia="en-US" w:bidi="ar-SA"/>
      </w:rPr>
    </w:lvl>
    <w:lvl w:ilvl="8" w:tplc="8B12BD92">
      <w:numFmt w:val="bullet"/>
      <w:lvlText w:val="•"/>
      <w:lvlJc w:val="left"/>
      <w:pPr>
        <w:ind w:left="8211" w:hanging="356"/>
      </w:pPr>
      <w:rPr>
        <w:rFonts w:hint="default"/>
        <w:lang w:val="en-US" w:eastAsia="en-US" w:bidi="ar-SA"/>
      </w:rPr>
    </w:lvl>
  </w:abstractNum>
  <w:abstractNum w:abstractNumId="59" w15:restartNumberingAfterBreak="0">
    <w:nsid w:val="5FB60931"/>
    <w:multiLevelType w:val="multilevel"/>
    <w:tmpl w:val="9D569D4A"/>
    <w:styleLink w:val="WW8Num8"/>
    <w:lvl w:ilvl="0">
      <w:start w:val="3"/>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60" w15:restartNumberingAfterBreak="0">
    <w:nsid w:val="619C75EA"/>
    <w:multiLevelType w:val="multilevel"/>
    <w:tmpl w:val="BD8E6C72"/>
    <w:styleLink w:val="WW8Num13"/>
    <w:lvl w:ilvl="0">
      <w:start w:val="1"/>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61" w15:restartNumberingAfterBreak="0">
    <w:nsid w:val="63DC2DC8"/>
    <w:multiLevelType w:val="hybridMultilevel"/>
    <w:tmpl w:val="025CE5AA"/>
    <w:lvl w:ilvl="0" w:tplc="91804D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6A766DF"/>
    <w:multiLevelType w:val="hybridMultilevel"/>
    <w:tmpl w:val="9274FDBE"/>
    <w:lvl w:ilvl="0" w:tplc="24204DD4">
      <w:start w:val="1"/>
      <w:numFmt w:val="decimal"/>
      <w:lvlText w:val="%1."/>
      <w:lvlJc w:val="left"/>
      <w:pPr>
        <w:ind w:left="360" w:hanging="360"/>
      </w:pPr>
      <w:rPr>
        <w:rFonts w:ascii="Times New Roman" w:eastAsia="Calibri" w:hAnsi="Times New Roman" w:cs="Times New Roman" w:hint="default"/>
        <w:b w:val="0"/>
        <w:bCs w:val="0"/>
        <w:i w:val="0"/>
        <w:iCs w:val="0"/>
        <w:w w:val="100"/>
        <w:sz w:val="24"/>
        <w:szCs w:val="24"/>
        <w:lang w:val="en-US" w:eastAsia="en-US" w:bidi="ar-SA"/>
      </w:rPr>
    </w:lvl>
    <w:lvl w:ilvl="1" w:tplc="04150011">
      <w:start w:val="1"/>
      <w:numFmt w:val="decimal"/>
      <w:lvlText w:val="%2)"/>
      <w:lvlJc w:val="left"/>
      <w:pPr>
        <w:ind w:left="720" w:hanging="360"/>
      </w:pPr>
    </w:lvl>
    <w:lvl w:ilvl="2" w:tplc="A224DE66">
      <w:numFmt w:val="bullet"/>
      <w:lvlText w:val="•"/>
      <w:lvlJc w:val="left"/>
      <w:pPr>
        <w:ind w:left="1857" w:hanging="464"/>
      </w:pPr>
      <w:rPr>
        <w:rFonts w:hint="default"/>
        <w:lang w:val="en-US" w:eastAsia="en-US" w:bidi="ar-SA"/>
      </w:rPr>
    </w:lvl>
    <w:lvl w:ilvl="3" w:tplc="8A7A0098">
      <w:numFmt w:val="bullet"/>
      <w:lvlText w:val="•"/>
      <w:lvlJc w:val="left"/>
      <w:pPr>
        <w:ind w:left="2871" w:hanging="464"/>
      </w:pPr>
      <w:rPr>
        <w:rFonts w:hint="default"/>
        <w:lang w:val="en-US" w:eastAsia="en-US" w:bidi="ar-SA"/>
      </w:rPr>
    </w:lvl>
    <w:lvl w:ilvl="4" w:tplc="381E3642">
      <w:numFmt w:val="bullet"/>
      <w:lvlText w:val="•"/>
      <w:lvlJc w:val="left"/>
      <w:pPr>
        <w:ind w:left="3885" w:hanging="464"/>
      </w:pPr>
      <w:rPr>
        <w:rFonts w:hint="default"/>
        <w:lang w:val="en-US" w:eastAsia="en-US" w:bidi="ar-SA"/>
      </w:rPr>
    </w:lvl>
    <w:lvl w:ilvl="5" w:tplc="EF3A2930">
      <w:numFmt w:val="bullet"/>
      <w:lvlText w:val="•"/>
      <w:lvlJc w:val="left"/>
      <w:pPr>
        <w:ind w:left="4899" w:hanging="464"/>
      </w:pPr>
      <w:rPr>
        <w:rFonts w:hint="default"/>
        <w:lang w:val="en-US" w:eastAsia="en-US" w:bidi="ar-SA"/>
      </w:rPr>
    </w:lvl>
    <w:lvl w:ilvl="6" w:tplc="949CC236">
      <w:numFmt w:val="bullet"/>
      <w:lvlText w:val="•"/>
      <w:lvlJc w:val="left"/>
      <w:pPr>
        <w:ind w:left="5913" w:hanging="464"/>
      </w:pPr>
      <w:rPr>
        <w:rFonts w:hint="default"/>
        <w:lang w:val="en-US" w:eastAsia="en-US" w:bidi="ar-SA"/>
      </w:rPr>
    </w:lvl>
    <w:lvl w:ilvl="7" w:tplc="2604AC04">
      <w:numFmt w:val="bullet"/>
      <w:lvlText w:val="•"/>
      <w:lvlJc w:val="left"/>
      <w:pPr>
        <w:ind w:left="6927" w:hanging="464"/>
      </w:pPr>
      <w:rPr>
        <w:rFonts w:hint="default"/>
        <w:lang w:val="en-US" w:eastAsia="en-US" w:bidi="ar-SA"/>
      </w:rPr>
    </w:lvl>
    <w:lvl w:ilvl="8" w:tplc="C0782E56">
      <w:numFmt w:val="bullet"/>
      <w:lvlText w:val="•"/>
      <w:lvlJc w:val="left"/>
      <w:pPr>
        <w:ind w:left="7941" w:hanging="464"/>
      </w:pPr>
      <w:rPr>
        <w:rFonts w:hint="default"/>
        <w:lang w:val="en-US" w:eastAsia="en-US" w:bidi="ar-SA"/>
      </w:rPr>
    </w:lvl>
  </w:abstractNum>
  <w:abstractNum w:abstractNumId="63" w15:restartNumberingAfterBreak="0">
    <w:nsid w:val="69E70D8F"/>
    <w:multiLevelType w:val="multilevel"/>
    <w:tmpl w:val="B6B498C4"/>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A120685"/>
    <w:multiLevelType w:val="multilevel"/>
    <w:tmpl w:val="92229B38"/>
    <w:lvl w:ilvl="0">
      <w:start w:val="1"/>
      <w:numFmt w:val="decimal"/>
      <w:lvlText w:val="%1."/>
      <w:lvlJc w:val="left"/>
      <w:pPr>
        <w:ind w:left="1429" w:hanging="360"/>
      </w:pPr>
    </w:lvl>
    <w:lvl w:ilvl="1">
      <w:start w:val="1"/>
      <w:numFmt w:val="lowerLetter"/>
      <w:lvlText w:val="."/>
      <w:lvlJc w:val="left"/>
      <w:pPr>
        <w:ind w:left="2149" w:hanging="360"/>
      </w:pPr>
    </w:lvl>
    <w:lvl w:ilvl="2">
      <w:start w:val="1"/>
      <w:numFmt w:val="lowerRoman"/>
      <w:lvlText w:val="."/>
      <w:lvlJc w:val="right"/>
      <w:pPr>
        <w:ind w:left="2869" w:hanging="180"/>
      </w:pPr>
    </w:lvl>
    <w:lvl w:ilvl="3">
      <w:start w:val="1"/>
      <w:numFmt w:val="decimal"/>
      <w:lvlText w:val="."/>
      <w:lvlJc w:val="left"/>
      <w:pPr>
        <w:ind w:left="3589" w:hanging="360"/>
      </w:pPr>
    </w:lvl>
    <w:lvl w:ilvl="4">
      <w:start w:val="1"/>
      <w:numFmt w:val="lowerLetter"/>
      <w:lvlText w:val="."/>
      <w:lvlJc w:val="left"/>
      <w:pPr>
        <w:ind w:left="4309" w:hanging="360"/>
      </w:pPr>
    </w:lvl>
    <w:lvl w:ilvl="5">
      <w:start w:val="1"/>
      <w:numFmt w:val="lowerRoman"/>
      <w:lvlText w:val="."/>
      <w:lvlJc w:val="right"/>
      <w:pPr>
        <w:ind w:left="5029" w:hanging="180"/>
      </w:pPr>
    </w:lvl>
    <w:lvl w:ilvl="6">
      <w:start w:val="1"/>
      <w:numFmt w:val="decimal"/>
      <w:lvlText w:val="."/>
      <w:lvlJc w:val="left"/>
      <w:pPr>
        <w:ind w:left="5749" w:hanging="360"/>
      </w:pPr>
    </w:lvl>
    <w:lvl w:ilvl="7">
      <w:start w:val="1"/>
      <w:numFmt w:val="lowerLetter"/>
      <w:lvlText w:val="."/>
      <w:lvlJc w:val="left"/>
      <w:pPr>
        <w:ind w:left="6469" w:hanging="360"/>
      </w:pPr>
    </w:lvl>
    <w:lvl w:ilvl="8">
      <w:start w:val="1"/>
      <w:numFmt w:val="lowerRoman"/>
      <w:lvlText w:val="."/>
      <w:lvlJc w:val="right"/>
      <w:pPr>
        <w:ind w:left="7189" w:hanging="180"/>
      </w:pPr>
    </w:lvl>
  </w:abstractNum>
  <w:abstractNum w:abstractNumId="65" w15:restartNumberingAfterBreak="0">
    <w:nsid w:val="6ADE157C"/>
    <w:multiLevelType w:val="hybridMultilevel"/>
    <w:tmpl w:val="D3248E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B5C03F9"/>
    <w:multiLevelType w:val="multilevel"/>
    <w:tmpl w:val="D33A1784"/>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AA2ED4"/>
    <w:multiLevelType w:val="multilevel"/>
    <w:tmpl w:val="72083ABE"/>
    <w:lvl w:ilvl="0">
      <w:start w:val="1"/>
      <w:numFmt w:val="decimal"/>
      <w:lvlText w:val="%1."/>
      <w:lvlJc w:val="left"/>
      <w:pPr>
        <w:tabs>
          <w:tab w:val="num" w:pos="720"/>
        </w:tabs>
        <w:ind w:left="720" w:hanging="360"/>
      </w:pPr>
    </w:lvl>
    <w:lvl w:ilvl="1">
      <w:start w:val="1"/>
      <w:numFmt w:val="decimal"/>
      <w:lvlText w:val="%2."/>
      <w:lvlJc w:val="left"/>
      <w:pPr>
        <w:tabs>
          <w:tab w:val="num" w:pos="1494"/>
        </w:tabs>
        <w:ind w:left="149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C3B5073"/>
    <w:multiLevelType w:val="hybridMultilevel"/>
    <w:tmpl w:val="21BED99E"/>
    <w:lvl w:ilvl="0" w:tplc="80E433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FED1FE7"/>
    <w:multiLevelType w:val="multilevel"/>
    <w:tmpl w:val="5A8AD636"/>
    <w:lvl w:ilvl="0">
      <w:start w:val="1"/>
      <w:numFmt w:val="decimal"/>
      <w:lvlText w:val="%1."/>
      <w:lvlJc w:val="left"/>
      <w:pPr>
        <w:ind w:left="52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588461E"/>
    <w:multiLevelType w:val="hybridMultilevel"/>
    <w:tmpl w:val="AA7A73DC"/>
    <w:lvl w:ilvl="0" w:tplc="3FE46868">
      <w:start w:val="1"/>
      <w:numFmt w:val="decimal"/>
      <w:lvlText w:val="%1."/>
      <w:lvlJc w:val="left"/>
      <w:pPr>
        <w:ind w:left="657" w:hanging="358"/>
      </w:pPr>
      <w:rPr>
        <w:rFonts w:ascii="Times New Roman" w:eastAsia="Calibri" w:hAnsi="Times New Roman" w:cs="Times New Roman" w:hint="default"/>
        <w:b w:val="0"/>
        <w:bCs w:val="0"/>
        <w:i w:val="0"/>
        <w:iCs w:val="0"/>
        <w:w w:val="100"/>
        <w:sz w:val="24"/>
        <w:szCs w:val="24"/>
        <w:lang w:val="en-US" w:eastAsia="en-US" w:bidi="ar-SA"/>
      </w:rPr>
    </w:lvl>
    <w:lvl w:ilvl="1" w:tplc="04150011">
      <w:start w:val="1"/>
      <w:numFmt w:val="decimal"/>
      <w:lvlText w:val="%2)"/>
      <w:lvlJc w:val="left"/>
      <w:pPr>
        <w:ind w:left="720" w:hanging="360"/>
      </w:pPr>
    </w:lvl>
    <w:lvl w:ilvl="2" w:tplc="38F2F15C">
      <w:numFmt w:val="bullet"/>
      <w:lvlText w:val="•"/>
      <w:lvlJc w:val="left"/>
      <w:pPr>
        <w:ind w:left="1160" w:hanging="360"/>
      </w:pPr>
      <w:rPr>
        <w:rFonts w:hint="default"/>
        <w:lang w:val="en-US" w:eastAsia="en-US" w:bidi="ar-SA"/>
      </w:rPr>
    </w:lvl>
    <w:lvl w:ilvl="3" w:tplc="0922CC54">
      <w:numFmt w:val="bullet"/>
      <w:lvlText w:val="•"/>
      <w:lvlJc w:val="left"/>
      <w:pPr>
        <w:ind w:left="1220" w:hanging="360"/>
      </w:pPr>
      <w:rPr>
        <w:rFonts w:hint="default"/>
        <w:lang w:val="en-US" w:eastAsia="en-US" w:bidi="ar-SA"/>
      </w:rPr>
    </w:lvl>
    <w:lvl w:ilvl="4" w:tplc="587E6446">
      <w:numFmt w:val="bullet"/>
      <w:lvlText w:val="•"/>
      <w:lvlJc w:val="left"/>
      <w:pPr>
        <w:ind w:left="2512" w:hanging="360"/>
      </w:pPr>
      <w:rPr>
        <w:rFonts w:hint="default"/>
        <w:lang w:val="en-US" w:eastAsia="en-US" w:bidi="ar-SA"/>
      </w:rPr>
    </w:lvl>
    <w:lvl w:ilvl="5" w:tplc="6E0A158E">
      <w:numFmt w:val="bullet"/>
      <w:lvlText w:val="•"/>
      <w:lvlJc w:val="left"/>
      <w:pPr>
        <w:ind w:left="3804" w:hanging="360"/>
      </w:pPr>
      <w:rPr>
        <w:rFonts w:hint="default"/>
        <w:lang w:val="en-US" w:eastAsia="en-US" w:bidi="ar-SA"/>
      </w:rPr>
    </w:lvl>
    <w:lvl w:ilvl="6" w:tplc="70FCEF10">
      <w:numFmt w:val="bullet"/>
      <w:lvlText w:val="•"/>
      <w:lvlJc w:val="left"/>
      <w:pPr>
        <w:ind w:left="5097" w:hanging="360"/>
      </w:pPr>
      <w:rPr>
        <w:rFonts w:hint="default"/>
        <w:lang w:val="en-US" w:eastAsia="en-US" w:bidi="ar-SA"/>
      </w:rPr>
    </w:lvl>
    <w:lvl w:ilvl="7" w:tplc="F85A41EA">
      <w:numFmt w:val="bullet"/>
      <w:lvlText w:val="•"/>
      <w:lvlJc w:val="left"/>
      <w:pPr>
        <w:ind w:left="6389" w:hanging="360"/>
      </w:pPr>
      <w:rPr>
        <w:rFonts w:hint="default"/>
        <w:lang w:val="en-US" w:eastAsia="en-US" w:bidi="ar-SA"/>
      </w:rPr>
    </w:lvl>
    <w:lvl w:ilvl="8" w:tplc="FEE42DF4">
      <w:numFmt w:val="bullet"/>
      <w:lvlText w:val="•"/>
      <w:lvlJc w:val="left"/>
      <w:pPr>
        <w:ind w:left="7681" w:hanging="360"/>
      </w:pPr>
      <w:rPr>
        <w:rFonts w:hint="default"/>
        <w:lang w:val="en-US" w:eastAsia="en-US" w:bidi="ar-SA"/>
      </w:rPr>
    </w:lvl>
  </w:abstractNum>
  <w:abstractNum w:abstractNumId="71" w15:restartNumberingAfterBreak="0">
    <w:nsid w:val="759E7CB2"/>
    <w:multiLevelType w:val="multilevel"/>
    <w:tmpl w:val="8D1AAB46"/>
    <w:styleLink w:val="WW8Num10"/>
    <w:lvl w:ilvl="0">
      <w:start w:val="5"/>
      <w:numFmt w:val="decimal"/>
      <w:lvlText w:val="%1."/>
      <w:lvlJc w:val="left"/>
      <w:pPr>
        <w:ind w:left="707" w:hanging="283"/>
      </w:pPr>
      <w:rPr>
        <w:rFonts w:ascii="Calibri" w:hAnsi="Calibri" w:cs="Calibri"/>
        <w:color w:val="000000"/>
        <w:sz w:val="22"/>
        <w:szCs w:val="22"/>
      </w:r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72" w15:restartNumberingAfterBreak="0">
    <w:nsid w:val="7A096C23"/>
    <w:multiLevelType w:val="hybridMultilevel"/>
    <w:tmpl w:val="565A0DF6"/>
    <w:lvl w:ilvl="0" w:tplc="697E6C28">
      <w:start w:val="1"/>
      <w:numFmt w:val="decimal"/>
      <w:lvlText w:val="%1."/>
      <w:lvlJc w:val="left"/>
      <w:pPr>
        <w:ind w:left="360" w:hanging="360"/>
      </w:pPr>
      <w:rPr>
        <w:rFonts w:ascii="Times New Roman" w:eastAsia="Calibri" w:hAnsi="Times New Roman" w:cs="Times New Roman" w:hint="default"/>
        <w:b w:val="0"/>
        <w:bCs w:val="0"/>
        <w:i w:val="0"/>
        <w:iCs w:val="0"/>
        <w:w w:val="100"/>
        <w:sz w:val="24"/>
        <w:szCs w:val="24"/>
        <w:lang w:val="en-US" w:eastAsia="en-US" w:bidi="ar-SA"/>
      </w:rPr>
    </w:lvl>
    <w:lvl w:ilvl="1" w:tplc="E05E17A0">
      <w:start w:val="1"/>
      <w:numFmt w:val="decimal"/>
      <w:lvlText w:val="%2)"/>
      <w:lvlJc w:val="left"/>
      <w:pPr>
        <w:ind w:left="1290" w:hanging="360"/>
        <w:jc w:val="right"/>
      </w:pPr>
      <w:rPr>
        <w:rFonts w:ascii="Times New Roman" w:eastAsia="Calibri" w:hAnsi="Times New Roman" w:cs="Times New Roman" w:hint="default"/>
        <w:b w:val="0"/>
        <w:bCs w:val="0"/>
        <w:i w:val="0"/>
        <w:iCs w:val="0"/>
        <w:w w:val="100"/>
        <w:sz w:val="24"/>
        <w:szCs w:val="24"/>
        <w:lang w:val="en-US" w:eastAsia="en-US" w:bidi="ar-SA"/>
      </w:rPr>
    </w:lvl>
    <w:lvl w:ilvl="2" w:tplc="625A98CC">
      <w:start w:val="1"/>
      <w:numFmt w:val="lowerLetter"/>
      <w:lvlText w:val="%3)"/>
      <w:lvlJc w:val="left"/>
      <w:pPr>
        <w:ind w:left="565" w:hanging="281"/>
      </w:pPr>
      <w:rPr>
        <w:rFonts w:ascii="Calibri" w:eastAsia="Calibri" w:hAnsi="Calibri" w:cs="Calibri" w:hint="default"/>
        <w:b w:val="0"/>
        <w:bCs w:val="0"/>
        <w:i w:val="0"/>
        <w:iCs w:val="0"/>
        <w:spacing w:val="-1"/>
        <w:w w:val="100"/>
        <w:sz w:val="22"/>
        <w:szCs w:val="22"/>
        <w:lang w:val="en-US" w:eastAsia="en-US" w:bidi="ar-SA"/>
      </w:rPr>
    </w:lvl>
    <w:lvl w:ilvl="3" w:tplc="7A78DA64">
      <w:start w:val="1"/>
      <w:numFmt w:val="lowerRoman"/>
      <w:lvlText w:val="%4)"/>
      <w:lvlJc w:val="left"/>
      <w:pPr>
        <w:ind w:left="1998" w:hanging="284"/>
      </w:pPr>
      <w:rPr>
        <w:rFonts w:ascii="Calibri" w:eastAsia="Calibri" w:hAnsi="Calibri" w:cs="Calibri" w:hint="default"/>
        <w:b w:val="0"/>
        <w:bCs w:val="0"/>
        <w:i w:val="0"/>
        <w:iCs w:val="0"/>
        <w:spacing w:val="-1"/>
        <w:w w:val="100"/>
        <w:sz w:val="22"/>
        <w:szCs w:val="22"/>
        <w:lang w:val="en-US" w:eastAsia="en-US" w:bidi="ar-SA"/>
      </w:rPr>
    </w:lvl>
    <w:lvl w:ilvl="4" w:tplc="AC4C6C18">
      <w:numFmt w:val="bullet"/>
      <w:lvlText w:val="•"/>
      <w:lvlJc w:val="left"/>
      <w:pPr>
        <w:ind w:left="2000" w:hanging="284"/>
      </w:pPr>
      <w:rPr>
        <w:rFonts w:hint="default"/>
        <w:lang w:val="en-US" w:eastAsia="en-US" w:bidi="ar-SA"/>
      </w:rPr>
    </w:lvl>
    <w:lvl w:ilvl="5" w:tplc="737A8CA2">
      <w:numFmt w:val="bullet"/>
      <w:lvlText w:val="•"/>
      <w:lvlJc w:val="left"/>
      <w:pPr>
        <w:ind w:left="3377" w:hanging="284"/>
      </w:pPr>
      <w:rPr>
        <w:rFonts w:hint="default"/>
        <w:lang w:val="en-US" w:eastAsia="en-US" w:bidi="ar-SA"/>
      </w:rPr>
    </w:lvl>
    <w:lvl w:ilvl="6" w:tplc="B5364F2A">
      <w:numFmt w:val="bullet"/>
      <w:lvlText w:val="•"/>
      <w:lvlJc w:val="left"/>
      <w:pPr>
        <w:ind w:left="4755" w:hanging="284"/>
      </w:pPr>
      <w:rPr>
        <w:rFonts w:hint="default"/>
        <w:lang w:val="en-US" w:eastAsia="en-US" w:bidi="ar-SA"/>
      </w:rPr>
    </w:lvl>
    <w:lvl w:ilvl="7" w:tplc="94F88092">
      <w:numFmt w:val="bullet"/>
      <w:lvlText w:val="•"/>
      <w:lvlJc w:val="left"/>
      <w:pPr>
        <w:ind w:left="6133" w:hanging="284"/>
      </w:pPr>
      <w:rPr>
        <w:rFonts w:hint="default"/>
        <w:lang w:val="en-US" w:eastAsia="en-US" w:bidi="ar-SA"/>
      </w:rPr>
    </w:lvl>
    <w:lvl w:ilvl="8" w:tplc="E3FCBAB8">
      <w:numFmt w:val="bullet"/>
      <w:lvlText w:val="•"/>
      <w:lvlJc w:val="left"/>
      <w:pPr>
        <w:ind w:left="7510" w:hanging="284"/>
      </w:pPr>
      <w:rPr>
        <w:rFonts w:hint="default"/>
        <w:lang w:val="en-US" w:eastAsia="en-US" w:bidi="ar-SA"/>
      </w:rPr>
    </w:lvl>
  </w:abstractNum>
  <w:abstractNum w:abstractNumId="73" w15:restartNumberingAfterBreak="0">
    <w:nsid w:val="7AB96658"/>
    <w:multiLevelType w:val="multilevel"/>
    <w:tmpl w:val="21286FE8"/>
    <w:lvl w:ilvl="0">
      <w:start w:val="1"/>
      <w:numFmt w:val="lowerLetter"/>
      <w:lvlText w:val="%1)"/>
      <w:lvlJc w:val="left"/>
      <w:pPr>
        <w:tabs>
          <w:tab w:val="num" w:pos="720"/>
        </w:tabs>
        <w:ind w:left="720" w:hanging="360"/>
      </w:pPr>
      <w:rPr>
        <w:rFonts w:hint="default"/>
        <w:sz w:val="20"/>
      </w:rPr>
    </w:lvl>
    <w:lvl w:ilvl="1">
      <w:start w:val="1"/>
      <w:numFmt w:val="upperRoman"/>
      <w:lvlText w:val="%2."/>
      <w:lvlJc w:val="righ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B454BE1"/>
    <w:multiLevelType w:val="multilevel"/>
    <w:tmpl w:val="21286FE8"/>
    <w:lvl w:ilvl="0">
      <w:start w:val="1"/>
      <w:numFmt w:val="lowerLetter"/>
      <w:lvlText w:val="%1)"/>
      <w:lvlJc w:val="left"/>
      <w:pPr>
        <w:tabs>
          <w:tab w:val="num" w:pos="720"/>
        </w:tabs>
        <w:ind w:left="720" w:hanging="360"/>
      </w:pPr>
      <w:rPr>
        <w:rFonts w:hint="default"/>
        <w:sz w:val="20"/>
      </w:rPr>
    </w:lvl>
    <w:lvl w:ilvl="1">
      <w:start w:val="1"/>
      <w:numFmt w:val="upperRoman"/>
      <w:lvlText w:val="%2."/>
      <w:lvlJc w:val="righ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2553373">
    <w:abstractNumId w:val="26"/>
  </w:num>
  <w:num w:numId="2" w16cid:durableId="1224874859">
    <w:abstractNumId w:val="19"/>
  </w:num>
  <w:num w:numId="3" w16cid:durableId="740560043">
    <w:abstractNumId w:val="41"/>
  </w:num>
  <w:num w:numId="4" w16cid:durableId="1470853420">
    <w:abstractNumId w:val="70"/>
  </w:num>
  <w:num w:numId="5" w16cid:durableId="1180312783">
    <w:abstractNumId w:val="13"/>
  </w:num>
  <w:num w:numId="6" w16cid:durableId="1688094529">
    <w:abstractNumId w:val="58"/>
  </w:num>
  <w:num w:numId="7" w16cid:durableId="1968855980">
    <w:abstractNumId w:val="72"/>
  </w:num>
  <w:num w:numId="8" w16cid:durableId="159658718">
    <w:abstractNumId w:val="42"/>
  </w:num>
  <w:num w:numId="9" w16cid:durableId="1180464445">
    <w:abstractNumId w:val="49"/>
  </w:num>
  <w:num w:numId="10" w16cid:durableId="1404766056">
    <w:abstractNumId w:val="11"/>
  </w:num>
  <w:num w:numId="11" w16cid:durableId="846478031">
    <w:abstractNumId w:val="15"/>
  </w:num>
  <w:num w:numId="12" w16cid:durableId="957876119">
    <w:abstractNumId w:val="5"/>
  </w:num>
  <w:num w:numId="13" w16cid:durableId="1793553660">
    <w:abstractNumId w:val="32"/>
  </w:num>
  <w:num w:numId="14" w16cid:durableId="1753889372">
    <w:abstractNumId w:val="31"/>
  </w:num>
  <w:num w:numId="15" w16cid:durableId="1981885596">
    <w:abstractNumId w:val="62"/>
  </w:num>
  <w:num w:numId="16" w16cid:durableId="149714308">
    <w:abstractNumId w:val="23"/>
  </w:num>
  <w:num w:numId="17" w16cid:durableId="1450590593">
    <w:abstractNumId w:val="17"/>
  </w:num>
  <w:num w:numId="18" w16cid:durableId="902569536">
    <w:abstractNumId w:val="37"/>
  </w:num>
  <w:num w:numId="19" w16cid:durableId="2113743555">
    <w:abstractNumId w:val="68"/>
  </w:num>
  <w:num w:numId="20" w16cid:durableId="1984503581">
    <w:abstractNumId w:val="40"/>
  </w:num>
  <w:num w:numId="21" w16cid:durableId="2021227841">
    <w:abstractNumId w:val="69"/>
  </w:num>
  <w:num w:numId="22" w16cid:durableId="1640917076">
    <w:abstractNumId w:val="33"/>
  </w:num>
  <w:num w:numId="23" w16cid:durableId="975912197">
    <w:abstractNumId w:val="8"/>
  </w:num>
  <w:num w:numId="24" w16cid:durableId="1029063150">
    <w:abstractNumId w:val="30"/>
  </w:num>
  <w:num w:numId="25" w16cid:durableId="394276976">
    <w:abstractNumId w:val="24"/>
  </w:num>
  <w:num w:numId="26" w16cid:durableId="711030455">
    <w:abstractNumId w:val="51"/>
  </w:num>
  <w:num w:numId="27" w16cid:durableId="574559346">
    <w:abstractNumId w:val="45"/>
  </w:num>
  <w:num w:numId="28" w16cid:durableId="133722902">
    <w:abstractNumId w:val="25"/>
  </w:num>
  <w:num w:numId="29" w16cid:durableId="413818628">
    <w:abstractNumId w:val="12"/>
  </w:num>
  <w:num w:numId="30" w16cid:durableId="159546441">
    <w:abstractNumId w:val="2"/>
    <w:lvlOverride w:ilvl="0">
      <w:lvl w:ilvl="0">
        <w:start w:val="2"/>
        <w:numFmt w:val="decimal"/>
        <w:lvlText w:val="%1."/>
        <w:lvlJc w:val="left"/>
        <w:pPr>
          <w:ind w:left="707" w:hanging="283"/>
        </w:pPr>
        <w:rPr>
          <w:b w:val="0"/>
          <w:bCs/>
        </w:rPr>
      </w:lvl>
    </w:lvlOverride>
  </w:num>
  <w:num w:numId="31" w16cid:durableId="1423449871">
    <w:abstractNumId w:val="55"/>
    <w:lvlOverride w:ilvl="0">
      <w:lvl w:ilvl="0">
        <w:start w:val="1"/>
        <w:numFmt w:val="decimal"/>
        <w:lvlText w:val="%1."/>
        <w:lvlJc w:val="left"/>
        <w:pPr>
          <w:ind w:left="707" w:hanging="283"/>
        </w:pPr>
        <w:rPr>
          <w:rFonts w:ascii="Times New Roman" w:hAnsi="Times New Roman" w:cs="Times New Roman" w:hint="default"/>
          <w:b w:val="0"/>
          <w:bCs/>
          <w:color w:val="000000"/>
          <w:sz w:val="24"/>
          <w:szCs w:val="24"/>
        </w:rPr>
      </w:lvl>
    </w:lvlOverride>
  </w:num>
  <w:num w:numId="32" w16cid:durableId="860895580">
    <w:abstractNumId w:val="22"/>
  </w:num>
  <w:num w:numId="33" w16cid:durableId="1759789445">
    <w:abstractNumId w:val="0"/>
  </w:num>
  <w:num w:numId="34" w16cid:durableId="893466032">
    <w:abstractNumId w:val="39"/>
    <w:lvlOverride w:ilvl="0">
      <w:lvl w:ilvl="0">
        <w:start w:val="2"/>
        <w:numFmt w:val="decimal"/>
        <w:lvlText w:val="%1."/>
        <w:lvlJc w:val="left"/>
        <w:pPr>
          <w:ind w:left="707" w:hanging="283"/>
        </w:pPr>
        <w:rPr>
          <w:rFonts w:ascii="Times New Roman" w:hAnsi="Times New Roman" w:cs="Times New Roman" w:hint="default"/>
          <w:color w:val="000000"/>
          <w:sz w:val="24"/>
          <w:szCs w:val="24"/>
        </w:rPr>
      </w:lvl>
    </w:lvlOverride>
  </w:num>
  <w:num w:numId="35" w16cid:durableId="1322000499">
    <w:abstractNumId w:val="59"/>
  </w:num>
  <w:num w:numId="36" w16cid:durableId="1740636626">
    <w:abstractNumId w:val="18"/>
  </w:num>
  <w:num w:numId="37" w16cid:durableId="73169262">
    <w:abstractNumId w:val="71"/>
    <w:lvlOverride w:ilvl="0">
      <w:lvl w:ilvl="0">
        <w:start w:val="5"/>
        <w:numFmt w:val="decimal"/>
        <w:lvlText w:val="%1."/>
        <w:lvlJc w:val="left"/>
        <w:pPr>
          <w:ind w:left="707" w:hanging="283"/>
        </w:pPr>
        <w:rPr>
          <w:rFonts w:ascii="Times New Roman" w:hAnsi="Times New Roman" w:cs="Times New Roman" w:hint="default"/>
          <w:color w:val="000000"/>
          <w:sz w:val="24"/>
          <w:szCs w:val="24"/>
        </w:rPr>
      </w:lvl>
    </w:lvlOverride>
    <w:lvlOverride w:ilvl="1">
      <w:lvl w:ilvl="1">
        <w:start w:val="1"/>
        <w:numFmt w:val="decimal"/>
        <w:lvlText w:val="."/>
        <w:lvlJc w:val="left"/>
        <w:pPr>
          <w:ind w:left="1414" w:hanging="283"/>
        </w:pPr>
      </w:lvl>
    </w:lvlOverride>
    <w:lvlOverride w:ilvl="2">
      <w:lvl w:ilvl="2">
        <w:start w:val="1"/>
        <w:numFmt w:val="decimal"/>
        <w:lvlText w:val="."/>
        <w:lvlJc w:val="left"/>
        <w:pPr>
          <w:ind w:left="2121" w:hanging="283"/>
        </w:pPr>
      </w:lvl>
    </w:lvlOverride>
    <w:lvlOverride w:ilvl="3">
      <w:lvl w:ilvl="3">
        <w:start w:val="1"/>
        <w:numFmt w:val="decimal"/>
        <w:lvlText w:val="."/>
        <w:lvlJc w:val="left"/>
        <w:pPr>
          <w:ind w:left="2828" w:hanging="283"/>
        </w:pPr>
      </w:lvl>
    </w:lvlOverride>
    <w:lvlOverride w:ilvl="4">
      <w:lvl w:ilvl="4">
        <w:start w:val="1"/>
        <w:numFmt w:val="decimal"/>
        <w:lvlText w:val="."/>
        <w:lvlJc w:val="left"/>
        <w:pPr>
          <w:ind w:left="3535" w:hanging="283"/>
        </w:pPr>
      </w:lvl>
    </w:lvlOverride>
    <w:lvlOverride w:ilvl="5">
      <w:lvl w:ilvl="5">
        <w:start w:val="1"/>
        <w:numFmt w:val="decimal"/>
        <w:lvlText w:val="."/>
        <w:lvlJc w:val="left"/>
        <w:pPr>
          <w:ind w:left="4242" w:hanging="283"/>
        </w:pPr>
      </w:lvl>
    </w:lvlOverride>
    <w:lvlOverride w:ilvl="6">
      <w:lvl w:ilvl="6">
        <w:start w:val="1"/>
        <w:numFmt w:val="decimal"/>
        <w:lvlText w:val="."/>
        <w:lvlJc w:val="left"/>
        <w:pPr>
          <w:ind w:left="4949" w:hanging="283"/>
        </w:pPr>
      </w:lvl>
    </w:lvlOverride>
    <w:lvlOverride w:ilvl="7">
      <w:lvl w:ilvl="7">
        <w:start w:val="1"/>
        <w:numFmt w:val="decimal"/>
        <w:lvlText w:val="."/>
        <w:lvlJc w:val="left"/>
        <w:pPr>
          <w:ind w:left="5656" w:hanging="283"/>
        </w:pPr>
      </w:lvl>
    </w:lvlOverride>
    <w:lvlOverride w:ilvl="8">
      <w:lvl w:ilvl="8">
        <w:start w:val="1"/>
        <w:numFmt w:val="decimal"/>
        <w:lvlText w:val="."/>
        <w:lvlJc w:val="left"/>
        <w:pPr>
          <w:ind w:left="6363" w:hanging="283"/>
        </w:pPr>
      </w:lvl>
    </w:lvlOverride>
  </w:num>
  <w:num w:numId="38" w16cid:durableId="1426462936">
    <w:abstractNumId w:val="60"/>
  </w:num>
  <w:num w:numId="39" w16cid:durableId="1622808752">
    <w:abstractNumId w:val="46"/>
  </w:num>
  <w:num w:numId="40" w16cid:durableId="556476895">
    <w:abstractNumId w:val="47"/>
  </w:num>
  <w:num w:numId="41" w16cid:durableId="1120731229">
    <w:abstractNumId w:val="4"/>
  </w:num>
  <w:num w:numId="42" w16cid:durableId="16468725">
    <w:abstractNumId w:val="6"/>
  </w:num>
  <w:num w:numId="43" w16cid:durableId="615912880">
    <w:abstractNumId w:val="64"/>
  </w:num>
  <w:num w:numId="44" w16cid:durableId="2121990969">
    <w:abstractNumId w:val="0"/>
    <w:lvlOverride w:ilvl="0">
      <w:startOverride w:val="1"/>
    </w:lvlOverride>
  </w:num>
  <w:num w:numId="45" w16cid:durableId="976371012">
    <w:abstractNumId w:val="59"/>
    <w:lvlOverride w:ilvl="0">
      <w:startOverride w:val="3"/>
    </w:lvlOverride>
  </w:num>
  <w:num w:numId="46" w16cid:durableId="568003989">
    <w:abstractNumId w:val="18"/>
    <w:lvlOverride w:ilvl="0">
      <w:startOverride w:val="4"/>
    </w:lvlOverride>
  </w:num>
  <w:num w:numId="47" w16cid:durableId="1637567513">
    <w:abstractNumId w:val="60"/>
    <w:lvlOverride w:ilvl="0">
      <w:startOverride w:val="1"/>
    </w:lvlOverride>
  </w:num>
  <w:num w:numId="48" w16cid:durableId="489491377">
    <w:abstractNumId w:val="47"/>
    <w:lvlOverride w:ilvl="0">
      <w:startOverride w:val="3"/>
    </w:lvlOverride>
  </w:num>
  <w:num w:numId="49" w16cid:durableId="328288083">
    <w:abstractNumId w:val="4"/>
    <w:lvlOverride w:ilvl="0">
      <w:startOverride w:val="4"/>
    </w:lvlOverride>
  </w:num>
  <w:num w:numId="50" w16cid:durableId="916398559">
    <w:abstractNumId w:val="6"/>
    <w:lvlOverride w:ilvl="0">
      <w:startOverride w:val="1"/>
    </w:lvlOverride>
  </w:num>
  <w:num w:numId="51" w16cid:durableId="71200598">
    <w:abstractNumId w:val="52"/>
  </w:num>
  <w:num w:numId="52" w16cid:durableId="1482310484">
    <w:abstractNumId w:val="34"/>
  </w:num>
  <w:num w:numId="53" w16cid:durableId="87890774">
    <w:abstractNumId w:val="2"/>
  </w:num>
  <w:num w:numId="54" w16cid:durableId="1558320672">
    <w:abstractNumId w:val="39"/>
  </w:num>
  <w:num w:numId="55" w16cid:durableId="2066875271">
    <w:abstractNumId w:val="55"/>
  </w:num>
  <w:num w:numId="56" w16cid:durableId="298195051">
    <w:abstractNumId w:val="71"/>
  </w:num>
  <w:num w:numId="57" w16cid:durableId="1760787453">
    <w:abstractNumId w:val="53"/>
  </w:num>
  <w:num w:numId="58" w16cid:durableId="1028986664">
    <w:abstractNumId w:val="1"/>
  </w:num>
  <w:num w:numId="59" w16cid:durableId="436684712">
    <w:abstractNumId w:val="29"/>
  </w:num>
  <w:num w:numId="60" w16cid:durableId="633563661">
    <w:abstractNumId w:val="61"/>
  </w:num>
  <w:num w:numId="61" w16cid:durableId="1615400163">
    <w:abstractNumId w:val="9"/>
  </w:num>
  <w:num w:numId="62" w16cid:durableId="1315255596">
    <w:abstractNumId w:val="20"/>
  </w:num>
  <w:num w:numId="63" w16cid:durableId="247808623">
    <w:abstractNumId w:val="54"/>
  </w:num>
  <w:num w:numId="64" w16cid:durableId="1299534664">
    <w:abstractNumId w:val="44"/>
  </w:num>
  <w:num w:numId="65" w16cid:durableId="676273243">
    <w:abstractNumId w:val="7"/>
  </w:num>
  <w:num w:numId="66" w16cid:durableId="1014453068">
    <w:abstractNumId w:val="57"/>
  </w:num>
  <w:num w:numId="67" w16cid:durableId="651131978">
    <w:abstractNumId w:val="38"/>
  </w:num>
  <w:num w:numId="68" w16cid:durableId="67309419">
    <w:abstractNumId w:val="3"/>
  </w:num>
  <w:num w:numId="69" w16cid:durableId="2052807457">
    <w:abstractNumId w:val="63"/>
  </w:num>
  <w:num w:numId="70" w16cid:durableId="33817178">
    <w:abstractNumId w:val="67"/>
  </w:num>
  <w:num w:numId="71" w16cid:durableId="1062829660">
    <w:abstractNumId w:val="66"/>
  </w:num>
  <w:num w:numId="72" w16cid:durableId="1416633895">
    <w:abstractNumId w:val="50"/>
  </w:num>
  <w:num w:numId="73" w16cid:durableId="780953091">
    <w:abstractNumId w:val="36"/>
  </w:num>
  <w:num w:numId="74" w16cid:durableId="1975480856">
    <w:abstractNumId w:val="48"/>
  </w:num>
  <w:num w:numId="75" w16cid:durableId="1399748871">
    <w:abstractNumId w:val="16"/>
  </w:num>
  <w:num w:numId="76" w16cid:durableId="1033731741">
    <w:abstractNumId w:val="21"/>
  </w:num>
  <w:num w:numId="77" w16cid:durableId="1813908427">
    <w:abstractNumId w:val="10"/>
  </w:num>
  <w:num w:numId="78" w16cid:durableId="1780639664">
    <w:abstractNumId w:val="14"/>
  </w:num>
  <w:num w:numId="79" w16cid:durableId="104814776">
    <w:abstractNumId w:val="27"/>
  </w:num>
  <w:num w:numId="80" w16cid:durableId="2074815818">
    <w:abstractNumId w:val="73"/>
  </w:num>
  <w:num w:numId="81" w16cid:durableId="1981694367">
    <w:abstractNumId w:val="35"/>
  </w:num>
  <w:num w:numId="82" w16cid:durableId="1170944455">
    <w:abstractNumId w:val="74"/>
  </w:num>
  <w:num w:numId="83" w16cid:durableId="1856727352">
    <w:abstractNumId w:val="56"/>
  </w:num>
  <w:num w:numId="84" w16cid:durableId="1350061146">
    <w:abstractNumId w:val="65"/>
  </w:num>
  <w:num w:numId="85" w16cid:durableId="1610817195">
    <w:abstractNumId w:val="43"/>
  </w:num>
  <w:num w:numId="86" w16cid:durableId="1872642473">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434"/>
    <w:rsid w:val="000032A9"/>
    <w:rsid w:val="00006FED"/>
    <w:rsid w:val="000101EF"/>
    <w:rsid w:val="0001385D"/>
    <w:rsid w:val="0001649E"/>
    <w:rsid w:val="00017934"/>
    <w:rsid w:val="00017B14"/>
    <w:rsid w:val="00017F1A"/>
    <w:rsid w:val="00017F39"/>
    <w:rsid w:val="00020220"/>
    <w:rsid w:val="0002081E"/>
    <w:rsid w:val="00022F02"/>
    <w:rsid w:val="000243A2"/>
    <w:rsid w:val="000261DB"/>
    <w:rsid w:val="000268D2"/>
    <w:rsid w:val="00033865"/>
    <w:rsid w:val="00033E57"/>
    <w:rsid w:val="000372BF"/>
    <w:rsid w:val="00040363"/>
    <w:rsid w:val="000415F7"/>
    <w:rsid w:val="000510A4"/>
    <w:rsid w:val="000531EC"/>
    <w:rsid w:val="000539A3"/>
    <w:rsid w:val="00055512"/>
    <w:rsid w:val="00055EF7"/>
    <w:rsid w:val="000565CC"/>
    <w:rsid w:val="000570DC"/>
    <w:rsid w:val="00060D74"/>
    <w:rsid w:val="00061A43"/>
    <w:rsid w:val="000701F1"/>
    <w:rsid w:val="00072B5B"/>
    <w:rsid w:val="00072CC4"/>
    <w:rsid w:val="00072FE7"/>
    <w:rsid w:val="00075A8B"/>
    <w:rsid w:val="00075B88"/>
    <w:rsid w:val="000770D8"/>
    <w:rsid w:val="00081D06"/>
    <w:rsid w:val="00082EF8"/>
    <w:rsid w:val="0008394A"/>
    <w:rsid w:val="0008532D"/>
    <w:rsid w:val="00085B39"/>
    <w:rsid w:val="00090C64"/>
    <w:rsid w:val="00092F05"/>
    <w:rsid w:val="00093433"/>
    <w:rsid w:val="00096368"/>
    <w:rsid w:val="0009715A"/>
    <w:rsid w:val="00097F9F"/>
    <w:rsid w:val="000A00D5"/>
    <w:rsid w:val="000A3101"/>
    <w:rsid w:val="000A4218"/>
    <w:rsid w:val="000B2B74"/>
    <w:rsid w:val="000B3C51"/>
    <w:rsid w:val="000B45E0"/>
    <w:rsid w:val="000C14CD"/>
    <w:rsid w:val="000C2B9B"/>
    <w:rsid w:val="000C2DF4"/>
    <w:rsid w:val="000C4927"/>
    <w:rsid w:val="000C5809"/>
    <w:rsid w:val="000C6C69"/>
    <w:rsid w:val="000C6DC5"/>
    <w:rsid w:val="000C6E21"/>
    <w:rsid w:val="000C6EA3"/>
    <w:rsid w:val="000D09E6"/>
    <w:rsid w:val="000D291B"/>
    <w:rsid w:val="000D2EBB"/>
    <w:rsid w:val="000D3CAE"/>
    <w:rsid w:val="000D3EC5"/>
    <w:rsid w:val="000D543D"/>
    <w:rsid w:val="000D5CD2"/>
    <w:rsid w:val="000D5FD5"/>
    <w:rsid w:val="000D61AF"/>
    <w:rsid w:val="000D644D"/>
    <w:rsid w:val="000E12FB"/>
    <w:rsid w:val="000E3B02"/>
    <w:rsid w:val="000E3F95"/>
    <w:rsid w:val="000E4DAC"/>
    <w:rsid w:val="000E78F3"/>
    <w:rsid w:val="000F088A"/>
    <w:rsid w:val="000F2A9A"/>
    <w:rsid w:val="000F4803"/>
    <w:rsid w:val="000F68C4"/>
    <w:rsid w:val="000F6FE1"/>
    <w:rsid w:val="001002C6"/>
    <w:rsid w:val="001035A0"/>
    <w:rsid w:val="00104F45"/>
    <w:rsid w:val="00111E60"/>
    <w:rsid w:val="00113D71"/>
    <w:rsid w:val="00115323"/>
    <w:rsid w:val="00116013"/>
    <w:rsid w:val="001200DF"/>
    <w:rsid w:val="00120741"/>
    <w:rsid w:val="0012519D"/>
    <w:rsid w:val="0012598E"/>
    <w:rsid w:val="00133649"/>
    <w:rsid w:val="00134520"/>
    <w:rsid w:val="00134B0A"/>
    <w:rsid w:val="00135FEE"/>
    <w:rsid w:val="001370CD"/>
    <w:rsid w:val="001372AB"/>
    <w:rsid w:val="0013787A"/>
    <w:rsid w:val="001407AC"/>
    <w:rsid w:val="00141E56"/>
    <w:rsid w:val="00142631"/>
    <w:rsid w:val="00142EDC"/>
    <w:rsid w:val="00143C37"/>
    <w:rsid w:val="00144660"/>
    <w:rsid w:val="00144AC5"/>
    <w:rsid w:val="001524CB"/>
    <w:rsid w:val="0015271B"/>
    <w:rsid w:val="001534EE"/>
    <w:rsid w:val="001559E6"/>
    <w:rsid w:val="00161879"/>
    <w:rsid w:val="00161CF0"/>
    <w:rsid w:val="0016254E"/>
    <w:rsid w:val="0016419B"/>
    <w:rsid w:val="00164715"/>
    <w:rsid w:val="001656E5"/>
    <w:rsid w:val="00165804"/>
    <w:rsid w:val="00166902"/>
    <w:rsid w:val="00167158"/>
    <w:rsid w:val="001730E8"/>
    <w:rsid w:val="00184116"/>
    <w:rsid w:val="00190736"/>
    <w:rsid w:val="00192C10"/>
    <w:rsid w:val="0019302F"/>
    <w:rsid w:val="00193A73"/>
    <w:rsid w:val="00193BCC"/>
    <w:rsid w:val="0019586F"/>
    <w:rsid w:val="0019692A"/>
    <w:rsid w:val="00197D97"/>
    <w:rsid w:val="001A01A9"/>
    <w:rsid w:val="001A16D3"/>
    <w:rsid w:val="001A2E44"/>
    <w:rsid w:val="001A44F3"/>
    <w:rsid w:val="001A6396"/>
    <w:rsid w:val="001A733B"/>
    <w:rsid w:val="001B09CD"/>
    <w:rsid w:val="001B0DA7"/>
    <w:rsid w:val="001B486F"/>
    <w:rsid w:val="001B58C4"/>
    <w:rsid w:val="001C0BFE"/>
    <w:rsid w:val="001C2533"/>
    <w:rsid w:val="001C331E"/>
    <w:rsid w:val="001C584B"/>
    <w:rsid w:val="001C5A3D"/>
    <w:rsid w:val="001C7FB0"/>
    <w:rsid w:val="001D2136"/>
    <w:rsid w:val="001D2A14"/>
    <w:rsid w:val="001D68EA"/>
    <w:rsid w:val="001E06E2"/>
    <w:rsid w:val="001E1EC3"/>
    <w:rsid w:val="001E252B"/>
    <w:rsid w:val="001E3189"/>
    <w:rsid w:val="001E46F3"/>
    <w:rsid w:val="001E676C"/>
    <w:rsid w:val="001E7D9D"/>
    <w:rsid w:val="001E7E72"/>
    <w:rsid w:val="001F0874"/>
    <w:rsid w:val="001F0A82"/>
    <w:rsid w:val="001F1499"/>
    <w:rsid w:val="001F2071"/>
    <w:rsid w:val="001F300F"/>
    <w:rsid w:val="001F3DB1"/>
    <w:rsid w:val="00202300"/>
    <w:rsid w:val="0020440C"/>
    <w:rsid w:val="00204D3C"/>
    <w:rsid w:val="00204F88"/>
    <w:rsid w:val="00206A5F"/>
    <w:rsid w:val="00207593"/>
    <w:rsid w:val="00212EED"/>
    <w:rsid w:val="0021390A"/>
    <w:rsid w:val="00215AD7"/>
    <w:rsid w:val="00216423"/>
    <w:rsid w:val="002166E5"/>
    <w:rsid w:val="0021729A"/>
    <w:rsid w:val="00221BA0"/>
    <w:rsid w:val="00227769"/>
    <w:rsid w:val="00230573"/>
    <w:rsid w:val="00230F77"/>
    <w:rsid w:val="002318F8"/>
    <w:rsid w:val="00236518"/>
    <w:rsid w:val="0024231C"/>
    <w:rsid w:val="00242A6A"/>
    <w:rsid w:val="00244CC4"/>
    <w:rsid w:val="00245A0D"/>
    <w:rsid w:val="00245C9E"/>
    <w:rsid w:val="0024635D"/>
    <w:rsid w:val="002474BF"/>
    <w:rsid w:val="00250127"/>
    <w:rsid w:val="002518ED"/>
    <w:rsid w:val="00251D94"/>
    <w:rsid w:val="002558D7"/>
    <w:rsid w:val="00257D37"/>
    <w:rsid w:val="0026141B"/>
    <w:rsid w:val="002616A2"/>
    <w:rsid w:val="00262E5E"/>
    <w:rsid w:val="0026359A"/>
    <w:rsid w:val="00265CBC"/>
    <w:rsid w:val="00267C0A"/>
    <w:rsid w:val="00272404"/>
    <w:rsid w:val="00273DEB"/>
    <w:rsid w:val="00276735"/>
    <w:rsid w:val="00281ECC"/>
    <w:rsid w:val="00282467"/>
    <w:rsid w:val="002845FE"/>
    <w:rsid w:val="00286476"/>
    <w:rsid w:val="00290434"/>
    <w:rsid w:val="002916C8"/>
    <w:rsid w:val="00291DE6"/>
    <w:rsid w:val="0029482B"/>
    <w:rsid w:val="00294992"/>
    <w:rsid w:val="00297587"/>
    <w:rsid w:val="002A1B97"/>
    <w:rsid w:val="002A31FF"/>
    <w:rsid w:val="002A3D8B"/>
    <w:rsid w:val="002A43C2"/>
    <w:rsid w:val="002A45B1"/>
    <w:rsid w:val="002B1818"/>
    <w:rsid w:val="002B255A"/>
    <w:rsid w:val="002B3B92"/>
    <w:rsid w:val="002B4EEC"/>
    <w:rsid w:val="002B548F"/>
    <w:rsid w:val="002B55D5"/>
    <w:rsid w:val="002B5DD3"/>
    <w:rsid w:val="002B6E11"/>
    <w:rsid w:val="002C0646"/>
    <w:rsid w:val="002C0B9E"/>
    <w:rsid w:val="002C377D"/>
    <w:rsid w:val="002C4402"/>
    <w:rsid w:val="002C5AFC"/>
    <w:rsid w:val="002C750D"/>
    <w:rsid w:val="002D0B79"/>
    <w:rsid w:val="002D1BB2"/>
    <w:rsid w:val="002D3A5D"/>
    <w:rsid w:val="002D5095"/>
    <w:rsid w:val="002D756F"/>
    <w:rsid w:val="002E1AA0"/>
    <w:rsid w:val="002E3004"/>
    <w:rsid w:val="002E511C"/>
    <w:rsid w:val="002E51ED"/>
    <w:rsid w:val="002E5782"/>
    <w:rsid w:val="002E6659"/>
    <w:rsid w:val="002E7D36"/>
    <w:rsid w:val="002F015C"/>
    <w:rsid w:val="002F0A04"/>
    <w:rsid w:val="002F0AE3"/>
    <w:rsid w:val="002F0EFC"/>
    <w:rsid w:val="002F5509"/>
    <w:rsid w:val="002F5A4F"/>
    <w:rsid w:val="002F6F46"/>
    <w:rsid w:val="00302628"/>
    <w:rsid w:val="0030350E"/>
    <w:rsid w:val="00303A99"/>
    <w:rsid w:val="00304A95"/>
    <w:rsid w:val="003072CC"/>
    <w:rsid w:val="003078EA"/>
    <w:rsid w:val="00312C47"/>
    <w:rsid w:val="003133AF"/>
    <w:rsid w:val="003156BA"/>
    <w:rsid w:val="00316549"/>
    <w:rsid w:val="00317275"/>
    <w:rsid w:val="0032119B"/>
    <w:rsid w:val="0032303E"/>
    <w:rsid w:val="00324158"/>
    <w:rsid w:val="00326B62"/>
    <w:rsid w:val="0033064D"/>
    <w:rsid w:val="00331C1B"/>
    <w:rsid w:val="00332BA7"/>
    <w:rsid w:val="00334A8D"/>
    <w:rsid w:val="00334B1B"/>
    <w:rsid w:val="00335CD4"/>
    <w:rsid w:val="00336028"/>
    <w:rsid w:val="00337115"/>
    <w:rsid w:val="003442E8"/>
    <w:rsid w:val="003443C1"/>
    <w:rsid w:val="00345CE6"/>
    <w:rsid w:val="0034698D"/>
    <w:rsid w:val="003469B6"/>
    <w:rsid w:val="00350081"/>
    <w:rsid w:val="003501C9"/>
    <w:rsid w:val="00350227"/>
    <w:rsid w:val="00355A7B"/>
    <w:rsid w:val="00356F78"/>
    <w:rsid w:val="0035763B"/>
    <w:rsid w:val="00362D5B"/>
    <w:rsid w:val="003700E0"/>
    <w:rsid w:val="00370328"/>
    <w:rsid w:val="003709B7"/>
    <w:rsid w:val="00370AA2"/>
    <w:rsid w:val="0037197F"/>
    <w:rsid w:val="00374FF0"/>
    <w:rsid w:val="00376253"/>
    <w:rsid w:val="0038102A"/>
    <w:rsid w:val="00382DEF"/>
    <w:rsid w:val="00384435"/>
    <w:rsid w:val="00384A1E"/>
    <w:rsid w:val="00384F85"/>
    <w:rsid w:val="00386A21"/>
    <w:rsid w:val="00386B5A"/>
    <w:rsid w:val="00386B8F"/>
    <w:rsid w:val="00387B44"/>
    <w:rsid w:val="00390DBB"/>
    <w:rsid w:val="00393B81"/>
    <w:rsid w:val="003965D7"/>
    <w:rsid w:val="00397445"/>
    <w:rsid w:val="003A0EB1"/>
    <w:rsid w:val="003A1591"/>
    <w:rsid w:val="003A59FE"/>
    <w:rsid w:val="003A5A75"/>
    <w:rsid w:val="003A6350"/>
    <w:rsid w:val="003A6E88"/>
    <w:rsid w:val="003B0F65"/>
    <w:rsid w:val="003B145C"/>
    <w:rsid w:val="003B3E75"/>
    <w:rsid w:val="003B70A7"/>
    <w:rsid w:val="003C1B7D"/>
    <w:rsid w:val="003C1DB7"/>
    <w:rsid w:val="003C26EF"/>
    <w:rsid w:val="003C3E44"/>
    <w:rsid w:val="003C4CC5"/>
    <w:rsid w:val="003C65D1"/>
    <w:rsid w:val="003D1E82"/>
    <w:rsid w:val="003D252D"/>
    <w:rsid w:val="003D2625"/>
    <w:rsid w:val="003E0EBC"/>
    <w:rsid w:val="003E124C"/>
    <w:rsid w:val="003E1502"/>
    <w:rsid w:val="003E2165"/>
    <w:rsid w:val="003E465D"/>
    <w:rsid w:val="003E565E"/>
    <w:rsid w:val="003E5861"/>
    <w:rsid w:val="003E58F9"/>
    <w:rsid w:val="003F4DD6"/>
    <w:rsid w:val="003F4FD6"/>
    <w:rsid w:val="003F7918"/>
    <w:rsid w:val="004016E4"/>
    <w:rsid w:val="00402092"/>
    <w:rsid w:val="00402698"/>
    <w:rsid w:val="00402A89"/>
    <w:rsid w:val="004044CA"/>
    <w:rsid w:val="00405F71"/>
    <w:rsid w:val="0040646C"/>
    <w:rsid w:val="00406A68"/>
    <w:rsid w:val="00406C35"/>
    <w:rsid w:val="00407D08"/>
    <w:rsid w:val="00410339"/>
    <w:rsid w:val="00411A60"/>
    <w:rsid w:val="0041375A"/>
    <w:rsid w:val="004144A3"/>
    <w:rsid w:val="00414B26"/>
    <w:rsid w:val="004160BB"/>
    <w:rsid w:val="0041687E"/>
    <w:rsid w:val="0041695A"/>
    <w:rsid w:val="0041755D"/>
    <w:rsid w:val="004234D2"/>
    <w:rsid w:val="00423D11"/>
    <w:rsid w:val="004242F1"/>
    <w:rsid w:val="004247C1"/>
    <w:rsid w:val="00427F14"/>
    <w:rsid w:val="004307BB"/>
    <w:rsid w:val="004314E7"/>
    <w:rsid w:val="004347CF"/>
    <w:rsid w:val="00435362"/>
    <w:rsid w:val="004366BF"/>
    <w:rsid w:val="00442C91"/>
    <w:rsid w:val="00447248"/>
    <w:rsid w:val="00450853"/>
    <w:rsid w:val="004516B7"/>
    <w:rsid w:val="004542A0"/>
    <w:rsid w:val="00456F83"/>
    <w:rsid w:val="00460F58"/>
    <w:rsid w:val="00466168"/>
    <w:rsid w:val="00467BF1"/>
    <w:rsid w:val="00470E37"/>
    <w:rsid w:val="004714E0"/>
    <w:rsid w:val="00471C44"/>
    <w:rsid w:val="00472E49"/>
    <w:rsid w:val="004752E8"/>
    <w:rsid w:val="00475ABE"/>
    <w:rsid w:val="0047674D"/>
    <w:rsid w:val="00476EFD"/>
    <w:rsid w:val="00480A5C"/>
    <w:rsid w:val="00482599"/>
    <w:rsid w:val="00483613"/>
    <w:rsid w:val="0048478D"/>
    <w:rsid w:val="00490EE0"/>
    <w:rsid w:val="00491F8A"/>
    <w:rsid w:val="00495DFF"/>
    <w:rsid w:val="004A18D9"/>
    <w:rsid w:val="004A3838"/>
    <w:rsid w:val="004B5D98"/>
    <w:rsid w:val="004B7253"/>
    <w:rsid w:val="004B752C"/>
    <w:rsid w:val="004B7DF0"/>
    <w:rsid w:val="004C3B65"/>
    <w:rsid w:val="004C56AF"/>
    <w:rsid w:val="004C5DC1"/>
    <w:rsid w:val="004C6071"/>
    <w:rsid w:val="004C7A81"/>
    <w:rsid w:val="004C7AFF"/>
    <w:rsid w:val="004D0D25"/>
    <w:rsid w:val="004D0FF5"/>
    <w:rsid w:val="004D1613"/>
    <w:rsid w:val="004D2081"/>
    <w:rsid w:val="004D5C57"/>
    <w:rsid w:val="004E0E52"/>
    <w:rsid w:val="004E3561"/>
    <w:rsid w:val="004E4A6A"/>
    <w:rsid w:val="004F0AEB"/>
    <w:rsid w:val="004F185C"/>
    <w:rsid w:val="004F2BDE"/>
    <w:rsid w:val="004F36AB"/>
    <w:rsid w:val="004F602A"/>
    <w:rsid w:val="004F6996"/>
    <w:rsid w:val="004F7A7E"/>
    <w:rsid w:val="00501FAB"/>
    <w:rsid w:val="0050475C"/>
    <w:rsid w:val="00504C51"/>
    <w:rsid w:val="00505B7E"/>
    <w:rsid w:val="00506284"/>
    <w:rsid w:val="00507148"/>
    <w:rsid w:val="0050736D"/>
    <w:rsid w:val="00511A64"/>
    <w:rsid w:val="00511F94"/>
    <w:rsid w:val="00513FDD"/>
    <w:rsid w:val="005148A5"/>
    <w:rsid w:val="005157A0"/>
    <w:rsid w:val="00515A79"/>
    <w:rsid w:val="005160F0"/>
    <w:rsid w:val="00516386"/>
    <w:rsid w:val="005165CA"/>
    <w:rsid w:val="00516E82"/>
    <w:rsid w:val="005178FD"/>
    <w:rsid w:val="00520C23"/>
    <w:rsid w:val="00521E9B"/>
    <w:rsid w:val="00523AC3"/>
    <w:rsid w:val="00524CEB"/>
    <w:rsid w:val="0052557B"/>
    <w:rsid w:val="00533AE4"/>
    <w:rsid w:val="00534BE3"/>
    <w:rsid w:val="005354A2"/>
    <w:rsid w:val="0053598A"/>
    <w:rsid w:val="00536DFD"/>
    <w:rsid w:val="00537F60"/>
    <w:rsid w:val="00541E8F"/>
    <w:rsid w:val="00542CE8"/>
    <w:rsid w:val="005453A0"/>
    <w:rsid w:val="005459F4"/>
    <w:rsid w:val="00545EBE"/>
    <w:rsid w:val="00546286"/>
    <w:rsid w:val="00550A41"/>
    <w:rsid w:val="005523C5"/>
    <w:rsid w:val="00554DB9"/>
    <w:rsid w:val="0055503D"/>
    <w:rsid w:val="00555720"/>
    <w:rsid w:val="00556454"/>
    <w:rsid w:val="00567AC9"/>
    <w:rsid w:val="00567CA9"/>
    <w:rsid w:val="0057053F"/>
    <w:rsid w:val="00572325"/>
    <w:rsid w:val="00572546"/>
    <w:rsid w:val="00573D31"/>
    <w:rsid w:val="005742AC"/>
    <w:rsid w:val="00577ABD"/>
    <w:rsid w:val="005803D1"/>
    <w:rsid w:val="0058223E"/>
    <w:rsid w:val="00583E00"/>
    <w:rsid w:val="00584C3D"/>
    <w:rsid w:val="00585379"/>
    <w:rsid w:val="0058710B"/>
    <w:rsid w:val="005901EA"/>
    <w:rsid w:val="00594BDE"/>
    <w:rsid w:val="0059759D"/>
    <w:rsid w:val="005A09B5"/>
    <w:rsid w:val="005A0CF3"/>
    <w:rsid w:val="005A14AD"/>
    <w:rsid w:val="005A22BD"/>
    <w:rsid w:val="005A3483"/>
    <w:rsid w:val="005B1270"/>
    <w:rsid w:val="005B26FB"/>
    <w:rsid w:val="005B3598"/>
    <w:rsid w:val="005B5976"/>
    <w:rsid w:val="005B7B96"/>
    <w:rsid w:val="005C0FDB"/>
    <w:rsid w:val="005C2598"/>
    <w:rsid w:val="005C3244"/>
    <w:rsid w:val="005C3D73"/>
    <w:rsid w:val="005C3EBB"/>
    <w:rsid w:val="005C4090"/>
    <w:rsid w:val="005C4448"/>
    <w:rsid w:val="005C4EAC"/>
    <w:rsid w:val="005C5744"/>
    <w:rsid w:val="005C6EE6"/>
    <w:rsid w:val="005C7A76"/>
    <w:rsid w:val="005D6C58"/>
    <w:rsid w:val="005E00CE"/>
    <w:rsid w:val="005E3BEF"/>
    <w:rsid w:val="005E4361"/>
    <w:rsid w:val="005E4518"/>
    <w:rsid w:val="005E4A3E"/>
    <w:rsid w:val="005E5751"/>
    <w:rsid w:val="005E6311"/>
    <w:rsid w:val="005E7B9A"/>
    <w:rsid w:val="005F1284"/>
    <w:rsid w:val="005F36F1"/>
    <w:rsid w:val="005F4637"/>
    <w:rsid w:val="005F500C"/>
    <w:rsid w:val="005F5C1C"/>
    <w:rsid w:val="005F70F3"/>
    <w:rsid w:val="00602AE6"/>
    <w:rsid w:val="0060490D"/>
    <w:rsid w:val="00605986"/>
    <w:rsid w:val="006067A5"/>
    <w:rsid w:val="00606DA3"/>
    <w:rsid w:val="006115E0"/>
    <w:rsid w:val="00611E0E"/>
    <w:rsid w:val="006125E5"/>
    <w:rsid w:val="006141B8"/>
    <w:rsid w:val="006147FA"/>
    <w:rsid w:val="00616645"/>
    <w:rsid w:val="00617075"/>
    <w:rsid w:val="0061786F"/>
    <w:rsid w:val="006233CB"/>
    <w:rsid w:val="006255D0"/>
    <w:rsid w:val="0062696D"/>
    <w:rsid w:val="006274BA"/>
    <w:rsid w:val="00630A1B"/>
    <w:rsid w:val="00631235"/>
    <w:rsid w:val="006348CE"/>
    <w:rsid w:val="00641E84"/>
    <w:rsid w:val="006464CF"/>
    <w:rsid w:val="00647481"/>
    <w:rsid w:val="0065287E"/>
    <w:rsid w:val="00653CA1"/>
    <w:rsid w:val="00654F2B"/>
    <w:rsid w:val="0066033D"/>
    <w:rsid w:val="00660DA5"/>
    <w:rsid w:val="00662161"/>
    <w:rsid w:val="00662538"/>
    <w:rsid w:val="00663948"/>
    <w:rsid w:val="00664B6F"/>
    <w:rsid w:val="00670D65"/>
    <w:rsid w:val="00670FD5"/>
    <w:rsid w:val="00671386"/>
    <w:rsid w:val="00671AA1"/>
    <w:rsid w:val="006743AB"/>
    <w:rsid w:val="00674776"/>
    <w:rsid w:val="006758DE"/>
    <w:rsid w:val="00675E8B"/>
    <w:rsid w:val="0068038A"/>
    <w:rsid w:val="00683857"/>
    <w:rsid w:val="00684171"/>
    <w:rsid w:val="00684F85"/>
    <w:rsid w:val="006864C1"/>
    <w:rsid w:val="00686FA1"/>
    <w:rsid w:val="00687085"/>
    <w:rsid w:val="00691CB4"/>
    <w:rsid w:val="00692FE1"/>
    <w:rsid w:val="00693595"/>
    <w:rsid w:val="006937B3"/>
    <w:rsid w:val="00694385"/>
    <w:rsid w:val="00695305"/>
    <w:rsid w:val="006953B9"/>
    <w:rsid w:val="006A0115"/>
    <w:rsid w:val="006A1F9F"/>
    <w:rsid w:val="006A208F"/>
    <w:rsid w:val="006A2445"/>
    <w:rsid w:val="006A25C5"/>
    <w:rsid w:val="006A26EF"/>
    <w:rsid w:val="006A379F"/>
    <w:rsid w:val="006A3E24"/>
    <w:rsid w:val="006A46D2"/>
    <w:rsid w:val="006A5FC0"/>
    <w:rsid w:val="006A64DA"/>
    <w:rsid w:val="006A70E9"/>
    <w:rsid w:val="006A7385"/>
    <w:rsid w:val="006A7C86"/>
    <w:rsid w:val="006B33AD"/>
    <w:rsid w:val="006B6012"/>
    <w:rsid w:val="006B65BD"/>
    <w:rsid w:val="006B719A"/>
    <w:rsid w:val="006B763F"/>
    <w:rsid w:val="006B7E82"/>
    <w:rsid w:val="006C21D1"/>
    <w:rsid w:val="006C4BB3"/>
    <w:rsid w:val="006C510A"/>
    <w:rsid w:val="006C53DC"/>
    <w:rsid w:val="006D3022"/>
    <w:rsid w:val="006D3E26"/>
    <w:rsid w:val="006D6280"/>
    <w:rsid w:val="006D63F9"/>
    <w:rsid w:val="006D64F7"/>
    <w:rsid w:val="006D6A3F"/>
    <w:rsid w:val="006D7FAE"/>
    <w:rsid w:val="006E389C"/>
    <w:rsid w:val="006E663A"/>
    <w:rsid w:val="006E75A7"/>
    <w:rsid w:val="006F0573"/>
    <w:rsid w:val="006F2464"/>
    <w:rsid w:val="006F2819"/>
    <w:rsid w:val="006F2EED"/>
    <w:rsid w:val="006F318E"/>
    <w:rsid w:val="006F6622"/>
    <w:rsid w:val="006F77D0"/>
    <w:rsid w:val="006F79BF"/>
    <w:rsid w:val="00701DF7"/>
    <w:rsid w:val="007040D5"/>
    <w:rsid w:val="007052EA"/>
    <w:rsid w:val="00710FB4"/>
    <w:rsid w:val="00713CC8"/>
    <w:rsid w:val="00713DC6"/>
    <w:rsid w:val="007149E0"/>
    <w:rsid w:val="007157DD"/>
    <w:rsid w:val="00715EE9"/>
    <w:rsid w:val="00716342"/>
    <w:rsid w:val="00722AFF"/>
    <w:rsid w:val="007231AD"/>
    <w:rsid w:val="00726699"/>
    <w:rsid w:val="0072694E"/>
    <w:rsid w:val="00726FC5"/>
    <w:rsid w:val="00727202"/>
    <w:rsid w:val="0073090A"/>
    <w:rsid w:val="00733DC6"/>
    <w:rsid w:val="0073424E"/>
    <w:rsid w:val="00736797"/>
    <w:rsid w:val="00736FF4"/>
    <w:rsid w:val="0073774B"/>
    <w:rsid w:val="00737B53"/>
    <w:rsid w:val="00740F49"/>
    <w:rsid w:val="00742696"/>
    <w:rsid w:val="00744FB8"/>
    <w:rsid w:val="007463D7"/>
    <w:rsid w:val="00747B10"/>
    <w:rsid w:val="007501AD"/>
    <w:rsid w:val="00750497"/>
    <w:rsid w:val="00755557"/>
    <w:rsid w:val="00755735"/>
    <w:rsid w:val="00756706"/>
    <w:rsid w:val="00756919"/>
    <w:rsid w:val="00763067"/>
    <w:rsid w:val="00763499"/>
    <w:rsid w:val="00763EFF"/>
    <w:rsid w:val="007653BD"/>
    <w:rsid w:val="007657D7"/>
    <w:rsid w:val="00766BFE"/>
    <w:rsid w:val="00767069"/>
    <w:rsid w:val="007670A6"/>
    <w:rsid w:val="00767D7C"/>
    <w:rsid w:val="00770312"/>
    <w:rsid w:val="00770313"/>
    <w:rsid w:val="007716BF"/>
    <w:rsid w:val="00774B6B"/>
    <w:rsid w:val="007761C7"/>
    <w:rsid w:val="00777C27"/>
    <w:rsid w:val="00780DBC"/>
    <w:rsid w:val="007833C9"/>
    <w:rsid w:val="00783664"/>
    <w:rsid w:val="00786935"/>
    <w:rsid w:val="007869C0"/>
    <w:rsid w:val="0079000F"/>
    <w:rsid w:val="00790DF8"/>
    <w:rsid w:val="007911A4"/>
    <w:rsid w:val="00792A6E"/>
    <w:rsid w:val="00794A6D"/>
    <w:rsid w:val="00794EDA"/>
    <w:rsid w:val="007A0590"/>
    <w:rsid w:val="007A281C"/>
    <w:rsid w:val="007A382B"/>
    <w:rsid w:val="007A73DF"/>
    <w:rsid w:val="007A7EFD"/>
    <w:rsid w:val="007B00E3"/>
    <w:rsid w:val="007B146D"/>
    <w:rsid w:val="007B2650"/>
    <w:rsid w:val="007B3FA7"/>
    <w:rsid w:val="007B520B"/>
    <w:rsid w:val="007B6340"/>
    <w:rsid w:val="007C093D"/>
    <w:rsid w:val="007C28C1"/>
    <w:rsid w:val="007C2B98"/>
    <w:rsid w:val="007C36D3"/>
    <w:rsid w:val="007C3EEA"/>
    <w:rsid w:val="007C59BA"/>
    <w:rsid w:val="007C5D8B"/>
    <w:rsid w:val="007C7670"/>
    <w:rsid w:val="007D1A07"/>
    <w:rsid w:val="007D5639"/>
    <w:rsid w:val="007D5B85"/>
    <w:rsid w:val="007D5DC0"/>
    <w:rsid w:val="007D6B02"/>
    <w:rsid w:val="007D6DFE"/>
    <w:rsid w:val="007D73A0"/>
    <w:rsid w:val="007E4639"/>
    <w:rsid w:val="007E4BBA"/>
    <w:rsid w:val="007E6200"/>
    <w:rsid w:val="007E63B0"/>
    <w:rsid w:val="007E6E6E"/>
    <w:rsid w:val="007F25A8"/>
    <w:rsid w:val="007F2A64"/>
    <w:rsid w:val="007F3C0B"/>
    <w:rsid w:val="007F484A"/>
    <w:rsid w:val="007F4AE9"/>
    <w:rsid w:val="007F76DD"/>
    <w:rsid w:val="00800EAB"/>
    <w:rsid w:val="00801D5C"/>
    <w:rsid w:val="00802462"/>
    <w:rsid w:val="00802CDF"/>
    <w:rsid w:val="00807497"/>
    <w:rsid w:val="0081119C"/>
    <w:rsid w:val="008121E2"/>
    <w:rsid w:val="008128D4"/>
    <w:rsid w:val="00812C81"/>
    <w:rsid w:val="00823582"/>
    <w:rsid w:val="00825336"/>
    <w:rsid w:val="00830F28"/>
    <w:rsid w:val="00831E84"/>
    <w:rsid w:val="00833DCA"/>
    <w:rsid w:val="008347CA"/>
    <w:rsid w:val="00836CF8"/>
    <w:rsid w:val="0083722A"/>
    <w:rsid w:val="00840F44"/>
    <w:rsid w:val="00841E9F"/>
    <w:rsid w:val="008466B3"/>
    <w:rsid w:val="00847031"/>
    <w:rsid w:val="008504AF"/>
    <w:rsid w:val="00853C73"/>
    <w:rsid w:val="008541F7"/>
    <w:rsid w:val="00856210"/>
    <w:rsid w:val="00856769"/>
    <w:rsid w:val="00863C93"/>
    <w:rsid w:val="00865E22"/>
    <w:rsid w:val="00865F3C"/>
    <w:rsid w:val="00870891"/>
    <w:rsid w:val="00870C25"/>
    <w:rsid w:val="00873F77"/>
    <w:rsid w:val="00875F15"/>
    <w:rsid w:val="0088063F"/>
    <w:rsid w:val="00880E8F"/>
    <w:rsid w:val="00882AC5"/>
    <w:rsid w:val="00882BE1"/>
    <w:rsid w:val="00884174"/>
    <w:rsid w:val="00885614"/>
    <w:rsid w:val="00886383"/>
    <w:rsid w:val="008864AD"/>
    <w:rsid w:val="008874CD"/>
    <w:rsid w:val="0088751B"/>
    <w:rsid w:val="0089280D"/>
    <w:rsid w:val="00893A82"/>
    <w:rsid w:val="00893DC4"/>
    <w:rsid w:val="00895C79"/>
    <w:rsid w:val="008966A0"/>
    <w:rsid w:val="008A0D17"/>
    <w:rsid w:val="008A136D"/>
    <w:rsid w:val="008A1BDD"/>
    <w:rsid w:val="008A44F9"/>
    <w:rsid w:val="008A5249"/>
    <w:rsid w:val="008A5B98"/>
    <w:rsid w:val="008A75F2"/>
    <w:rsid w:val="008A7FB8"/>
    <w:rsid w:val="008B00E4"/>
    <w:rsid w:val="008B2690"/>
    <w:rsid w:val="008B4656"/>
    <w:rsid w:val="008B6048"/>
    <w:rsid w:val="008B6B13"/>
    <w:rsid w:val="008C1105"/>
    <w:rsid w:val="008C2C4D"/>
    <w:rsid w:val="008C3009"/>
    <w:rsid w:val="008C3015"/>
    <w:rsid w:val="008D26EC"/>
    <w:rsid w:val="008D3DCB"/>
    <w:rsid w:val="008D5AE3"/>
    <w:rsid w:val="008D6494"/>
    <w:rsid w:val="008D769C"/>
    <w:rsid w:val="008E008A"/>
    <w:rsid w:val="008E0D2F"/>
    <w:rsid w:val="008E1DAF"/>
    <w:rsid w:val="008E3E3C"/>
    <w:rsid w:val="008E44B1"/>
    <w:rsid w:val="008E4F74"/>
    <w:rsid w:val="008E7A2D"/>
    <w:rsid w:val="008E7B99"/>
    <w:rsid w:val="008F5CE6"/>
    <w:rsid w:val="00901052"/>
    <w:rsid w:val="00901E20"/>
    <w:rsid w:val="009117BE"/>
    <w:rsid w:val="00911DE8"/>
    <w:rsid w:val="0091369B"/>
    <w:rsid w:val="009246D2"/>
    <w:rsid w:val="00925F56"/>
    <w:rsid w:val="009311D8"/>
    <w:rsid w:val="00932399"/>
    <w:rsid w:val="009327D7"/>
    <w:rsid w:val="00935BCC"/>
    <w:rsid w:val="009400E8"/>
    <w:rsid w:val="00940826"/>
    <w:rsid w:val="00943373"/>
    <w:rsid w:val="00943726"/>
    <w:rsid w:val="00943E11"/>
    <w:rsid w:val="00945CAA"/>
    <w:rsid w:val="00945CC7"/>
    <w:rsid w:val="00954262"/>
    <w:rsid w:val="00956172"/>
    <w:rsid w:val="009573C4"/>
    <w:rsid w:val="00960A3A"/>
    <w:rsid w:val="00966171"/>
    <w:rsid w:val="009675C4"/>
    <w:rsid w:val="009676E7"/>
    <w:rsid w:val="009712AE"/>
    <w:rsid w:val="00971596"/>
    <w:rsid w:val="009741FB"/>
    <w:rsid w:val="00974376"/>
    <w:rsid w:val="009745FF"/>
    <w:rsid w:val="009757FC"/>
    <w:rsid w:val="0097590A"/>
    <w:rsid w:val="00976FC9"/>
    <w:rsid w:val="009800BC"/>
    <w:rsid w:val="009804F1"/>
    <w:rsid w:val="00980DA4"/>
    <w:rsid w:val="0098150D"/>
    <w:rsid w:val="00982409"/>
    <w:rsid w:val="0098282B"/>
    <w:rsid w:val="00983240"/>
    <w:rsid w:val="00985AD4"/>
    <w:rsid w:val="00985AEE"/>
    <w:rsid w:val="00987F5B"/>
    <w:rsid w:val="00991C41"/>
    <w:rsid w:val="00991FFE"/>
    <w:rsid w:val="0099267B"/>
    <w:rsid w:val="0099319E"/>
    <w:rsid w:val="009944A7"/>
    <w:rsid w:val="009973D7"/>
    <w:rsid w:val="009A0863"/>
    <w:rsid w:val="009A0A82"/>
    <w:rsid w:val="009A1B78"/>
    <w:rsid w:val="009A3BC4"/>
    <w:rsid w:val="009A4060"/>
    <w:rsid w:val="009A4AE7"/>
    <w:rsid w:val="009A4FBD"/>
    <w:rsid w:val="009B0142"/>
    <w:rsid w:val="009B09B7"/>
    <w:rsid w:val="009B19A3"/>
    <w:rsid w:val="009B216A"/>
    <w:rsid w:val="009B44D0"/>
    <w:rsid w:val="009B5314"/>
    <w:rsid w:val="009B5AED"/>
    <w:rsid w:val="009B6D90"/>
    <w:rsid w:val="009C1D78"/>
    <w:rsid w:val="009C2CA9"/>
    <w:rsid w:val="009C3720"/>
    <w:rsid w:val="009C3A15"/>
    <w:rsid w:val="009C572D"/>
    <w:rsid w:val="009C6F36"/>
    <w:rsid w:val="009D0AAD"/>
    <w:rsid w:val="009D2B5E"/>
    <w:rsid w:val="009D4129"/>
    <w:rsid w:val="009D4842"/>
    <w:rsid w:val="009D5251"/>
    <w:rsid w:val="009D6193"/>
    <w:rsid w:val="009D6256"/>
    <w:rsid w:val="009D65AA"/>
    <w:rsid w:val="009D6A34"/>
    <w:rsid w:val="009D6CD3"/>
    <w:rsid w:val="009D7968"/>
    <w:rsid w:val="009E1CF3"/>
    <w:rsid w:val="009E259D"/>
    <w:rsid w:val="009E6029"/>
    <w:rsid w:val="009F1848"/>
    <w:rsid w:val="009F3D5D"/>
    <w:rsid w:val="009F4144"/>
    <w:rsid w:val="009F6E1A"/>
    <w:rsid w:val="009F7AE9"/>
    <w:rsid w:val="00A0043D"/>
    <w:rsid w:val="00A00917"/>
    <w:rsid w:val="00A01423"/>
    <w:rsid w:val="00A018EF"/>
    <w:rsid w:val="00A0233A"/>
    <w:rsid w:val="00A02B36"/>
    <w:rsid w:val="00A0570C"/>
    <w:rsid w:val="00A061C5"/>
    <w:rsid w:val="00A07EAD"/>
    <w:rsid w:val="00A11049"/>
    <w:rsid w:val="00A112E3"/>
    <w:rsid w:val="00A113E9"/>
    <w:rsid w:val="00A11786"/>
    <w:rsid w:val="00A11C60"/>
    <w:rsid w:val="00A164E2"/>
    <w:rsid w:val="00A21F6D"/>
    <w:rsid w:val="00A21FCF"/>
    <w:rsid w:val="00A24C79"/>
    <w:rsid w:val="00A27BDB"/>
    <w:rsid w:val="00A3446A"/>
    <w:rsid w:val="00A36D6C"/>
    <w:rsid w:val="00A37100"/>
    <w:rsid w:val="00A402D0"/>
    <w:rsid w:val="00A45B2C"/>
    <w:rsid w:val="00A505F5"/>
    <w:rsid w:val="00A50C9A"/>
    <w:rsid w:val="00A51755"/>
    <w:rsid w:val="00A518D0"/>
    <w:rsid w:val="00A519E7"/>
    <w:rsid w:val="00A520DE"/>
    <w:rsid w:val="00A5392A"/>
    <w:rsid w:val="00A55699"/>
    <w:rsid w:val="00A57898"/>
    <w:rsid w:val="00A6172E"/>
    <w:rsid w:val="00A6353B"/>
    <w:rsid w:val="00A64354"/>
    <w:rsid w:val="00A647B6"/>
    <w:rsid w:val="00A6594E"/>
    <w:rsid w:val="00A65DA0"/>
    <w:rsid w:val="00A723C8"/>
    <w:rsid w:val="00A75971"/>
    <w:rsid w:val="00A76BD8"/>
    <w:rsid w:val="00A76C3B"/>
    <w:rsid w:val="00A80D27"/>
    <w:rsid w:val="00A83A00"/>
    <w:rsid w:val="00A85927"/>
    <w:rsid w:val="00A86961"/>
    <w:rsid w:val="00A91E9C"/>
    <w:rsid w:val="00A9527D"/>
    <w:rsid w:val="00A9586A"/>
    <w:rsid w:val="00A966A1"/>
    <w:rsid w:val="00AA01EA"/>
    <w:rsid w:val="00AA0DAF"/>
    <w:rsid w:val="00AA59E1"/>
    <w:rsid w:val="00AA6CAC"/>
    <w:rsid w:val="00AA7811"/>
    <w:rsid w:val="00AB1AAA"/>
    <w:rsid w:val="00AB1D9F"/>
    <w:rsid w:val="00AB2C3B"/>
    <w:rsid w:val="00AB69DA"/>
    <w:rsid w:val="00AB706C"/>
    <w:rsid w:val="00AB7C62"/>
    <w:rsid w:val="00AC1940"/>
    <w:rsid w:val="00AC3545"/>
    <w:rsid w:val="00AC36E7"/>
    <w:rsid w:val="00AC4483"/>
    <w:rsid w:val="00AD1EE2"/>
    <w:rsid w:val="00AD284A"/>
    <w:rsid w:val="00AD3651"/>
    <w:rsid w:val="00AD420E"/>
    <w:rsid w:val="00AD4C32"/>
    <w:rsid w:val="00AD6A94"/>
    <w:rsid w:val="00AE20CE"/>
    <w:rsid w:val="00AE2CAA"/>
    <w:rsid w:val="00AE367E"/>
    <w:rsid w:val="00AE414D"/>
    <w:rsid w:val="00AF2DAB"/>
    <w:rsid w:val="00AF331F"/>
    <w:rsid w:val="00AF3F9C"/>
    <w:rsid w:val="00AF552D"/>
    <w:rsid w:val="00B0054E"/>
    <w:rsid w:val="00B007C9"/>
    <w:rsid w:val="00B00B73"/>
    <w:rsid w:val="00B02344"/>
    <w:rsid w:val="00B041D3"/>
    <w:rsid w:val="00B042F8"/>
    <w:rsid w:val="00B0575B"/>
    <w:rsid w:val="00B07026"/>
    <w:rsid w:val="00B074C1"/>
    <w:rsid w:val="00B07558"/>
    <w:rsid w:val="00B07D1F"/>
    <w:rsid w:val="00B11D85"/>
    <w:rsid w:val="00B11DEA"/>
    <w:rsid w:val="00B122E0"/>
    <w:rsid w:val="00B125B4"/>
    <w:rsid w:val="00B126AF"/>
    <w:rsid w:val="00B15B7D"/>
    <w:rsid w:val="00B16C06"/>
    <w:rsid w:val="00B171C8"/>
    <w:rsid w:val="00B2051D"/>
    <w:rsid w:val="00B205D4"/>
    <w:rsid w:val="00B2167A"/>
    <w:rsid w:val="00B222AD"/>
    <w:rsid w:val="00B22A30"/>
    <w:rsid w:val="00B23164"/>
    <w:rsid w:val="00B24328"/>
    <w:rsid w:val="00B255A0"/>
    <w:rsid w:val="00B272F7"/>
    <w:rsid w:val="00B30286"/>
    <w:rsid w:val="00B33718"/>
    <w:rsid w:val="00B35BAC"/>
    <w:rsid w:val="00B37680"/>
    <w:rsid w:val="00B40799"/>
    <w:rsid w:val="00B47EC4"/>
    <w:rsid w:val="00B50246"/>
    <w:rsid w:val="00B51B59"/>
    <w:rsid w:val="00B534FA"/>
    <w:rsid w:val="00B54B63"/>
    <w:rsid w:val="00B5632F"/>
    <w:rsid w:val="00B6055E"/>
    <w:rsid w:val="00B61CFE"/>
    <w:rsid w:val="00B64A00"/>
    <w:rsid w:val="00B73503"/>
    <w:rsid w:val="00B76D5D"/>
    <w:rsid w:val="00B7750D"/>
    <w:rsid w:val="00B77BC2"/>
    <w:rsid w:val="00B84C47"/>
    <w:rsid w:val="00B90436"/>
    <w:rsid w:val="00B91171"/>
    <w:rsid w:val="00B91A62"/>
    <w:rsid w:val="00B92B14"/>
    <w:rsid w:val="00B93107"/>
    <w:rsid w:val="00B948F5"/>
    <w:rsid w:val="00B94FEA"/>
    <w:rsid w:val="00B95D95"/>
    <w:rsid w:val="00BA0175"/>
    <w:rsid w:val="00BA0B64"/>
    <w:rsid w:val="00BA4898"/>
    <w:rsid w:val="00BA54B6"/>
    <w:rsid w:val="00BA77FC"/>
    <w:rsid w:val="00BA7E6C"/>
    <w:rsid w:val="00BB0367"/>
    <w:rsid w:val="00BB0F96"/>
    <w:rsid w:val="00BB1895"/>
    <w:rsid w:val="00BB36C3"/>
    <w:rsid w:val="00BB37CC"/>
    <w:rsid w:val="00BB5D31"/>
    <w:rsid w:val="00BB5E33"/>
    <w:rsid w:val="00BB6284"/>
    <w:rsid w:val="00BB6334"/>
    <w:rsid w:val="00BC06C1"/>
    <w:rsid w:val="00BC170F"/>
    <w:rsid w:val="00BC4D75"/>
    <w:rsid w:val="00BC5235"/>
    <w:rsid w:val="00BD2861"/>
    <w:rsid w:val="00BD52C2"/>
    <w:rsid w:val="00BD5786"/>
    <w:rsid w:val="00BD5D7F"/>
    <w:rsid w:val="00BE0F40"/>
    <w:rsid w:val="00BE0F7E"/>
    <w:rsid w:val="00BE115A"/>
    <w:rsid w:val="00BE312D"/>
    <w:rsid w:val="00BE386B"/>
    <w:rsid w:val="00BE38C3"/>
    <w:rsid w:val="00BE4A85"/>
    <w:rsid w:val="00BE5666"/>
    <w:rsid w:val="00BF38EA"/>
    <w:rsid w:val="00BF38FA"/>
    <w:rsid w:val="00C03BD1"/>
    <w:rsid w:val="00C041A6"/>
    <w:rsid w:val="00C047FD"/>
    <w:rsid w:val="00C072C4"/>
    <w:rsid w:val="00C10120"/>
    <w:rsid w:val="00C13743"/>
    <w:rsid w:val="00C137AB"/>
    <w:rsid w:val="00C138D8"/>
    <w:rsid w:val="00C13EEF"/>
    <w:rsid w:val="00C149B4"/>
    <w:rsid w:val="00C17546"/>
    <w:rsid w:val="00C2172C"/>
    <w:rsid w:val="00C22665"/>
    <w:rsid w:val="00C23D22"/>
    <w:rsid w:val="00C2696F"/>
    <w:rsid w:val="00C27975"/>
    <w:rsid w:val="00C3097E"/>
    <w:rsid w:val="00C33408"/>
    <w:rsid w:val="00C3346A"/>
    <w:rsid w:val="00C33B8B"/>
    <w:rsid w:val="00C35A4C"/>
    <w:rsid w:val="00C3600B"/>
    <w:rsid w:val="00C417FB"/>
    <w:rsid w:val="00C42340"/>
    <w:rsid w:val="00C459EE"/>
    <w:rsid w:val="00C46362"/>
    <w:rsid w:val="00C4659C"/>
    <w:rsid w:val="00C478D9"/>
    <w:rsid w:val="00C47940"/>
    <w:rsid w:val="00C51040"/>
    <w:rsid w:val="00C51E58"/>
    <w:rsid w:val="00C52CE1"/>
    <w:rsid w:val="00C53AA7"/>
    <w:rsid w:val="00C570C8"/>
    <w:rsid w:val="00C5710B"/>
    <w:rsid w:val="00C60D7B"/>
    <w:rsid w:val="00C61643"/>
    <w:rsid w:val="00C63311"/>
    <w:rsid w:val="00C664B0"/>
    <w:rsid w:val="00C66AD8"/>
    <w:rsid w:val="00C70B79"/>
    <w:rsid w:val="00C7141B"/>
    <w:rsid w:val="00C71560"/>
    <w:rsid w:val="00C735A8"/>
    <w:rsid w:val="00C737BC"/>
    <w:rsid w:val="00C74B45"/>
    <w:rsid w:val="00C752B4"/>
    <w:rsid w:val="00C83547"/>
    <w:rsid w:val="00C8498F"/>
    <w:rsid w:val="00C85CB3"/>
    <w:rsid w:val="00C85D2D"/>
    <w:rsid w:val="00C86CD1"/>
    <w:rsid w:val="00C90138"/>
    <w:rsid w:val="00C929A3"/>
    <w:rsid w:val="00C96BBB"/>
    <w:rsid w:val="00CA039B"/>
    <w:rsid w:val="00CA1C97"/>
    <w:rsid w:val="00CA2E7A"/>
    <w:rsid w:val="00CA32FF"/>
    <w:rsid w:val="00CA3310"/>
    <w:rsid w:val="00CA3927"/>
    <w:rsid w:val="00CA39DB"/>
    <w:rsid w:val="00CA3A3D"/>
    <w:rsid w:val="00CA4200"/>
    <w:rsid w:val="00CA42D3"/>
    <w:rsid w:val="00CA4CC4"/>
    <w:rsid w:val="00CA4E97"/>
    <w:rsid w:val="00CA5CB2"/>
    <w:rsid w:val="00CB115F"/>
    <w:rsid w:val="00CB1C82"/>
    <w:rsid w:val="00CB2596"/>
    <w:rsid w:val="00CB372C"/>
    <w:rsid w:val="00CB495F"/>
    <w:rsid w:val="00CB6D25"/>
    <w:rsid w:val="00CB7EC3"/>
    <w:rsid w:val="00CC356A"/>
    <w:rsid w:val="00CC3724"/>
    <w:rsid w:val="00CC416E"/>
    <w:rsid w:val="00CC4C21"/>
    <w:rsid w:val="00CC6B55"/>
    <w:rsid w:val="00CD1B1F"/>
    <w:rsid w:val="00CD2E29"/>
    <w:rsid w:val="00CD56F0"/>
    <w:rsid w:val="00CD7CAA"/>
    <w:rsid w:val="00CE02AB"/>
    <w:rsid w:val="00CE065A"/>
    <w:rsid w:val="00CE27DF"/>
    <w:rsid w:val="00CE288E"/>
    <w:rsid w:val="00CE2ABF"/>
    <w:rsid w:val="00CE2F31"/>
    <w:rsid w:val="00CE37FA"/>
    <w:rsid w:val="00CE6548"/>
    <w:rsid w:val="00CE77ED"/>
    <w:rsid w:val="00CE7B88"/>
    <w:rsid w:val="00CF1EFA"/>
    <w:rsid w:val="00CF2599"/>
    <w:rsid w:val="00CF346C"/>
    <w:rsid w:val="00CF3A96"/>
    <w:rsid w:val="00CF3CDF"/>
    <w:rsid w:val="00CF4D29"/>
    <w:rsid w:val="00CF537F"/>
    <w:rsid w:val="00D01AFE"/>
    <w:rsid w:val="00D042D2"/>
    <w:rsid w:val="00D04592"/>
    <w:rsid w:val="00D05031"/>
    <w:rsid w:val="00D07C12"/>
    <w:rsid w:val="00D11598"/>
    <w:rsid w:val="00D11C24"/>
    <w:rsid w:val="00D14B79"/>
    <w:rsid w:val="00D15011"/>
    <w:rsid w:val="00D224A0"/>
    <w:rsid w:val="00D22EA8"/>
    <w:rsid w:val="00D25489"/>
    <w:rsid w:val="00D26101"/>
    <w:rsid w:val="00D30F4E"/>
    <w:rsid w:val="00D31F57"/>
    <w:rsid w:val="00D323FD"/>
    <w:rsid w:val="00D32AAF"/>
    <w:rsid w:val="00D32DCC"/>
    <w:rsid w:val="00D359D6"/>
    <w:rsid w:val="00D36870"/>
    <w:rsid w:val="00D409B2"/>
    <w:rsid w:val="00D4104C"/>
    <w:rsid w:val="00D4202E"/>
    <w:rsid w:val="00D449E8"/>
    <w:rsid w:val="00D46ED3"/>
    <w:rsid w:val="00D4747A"/>
    <w:rsid w:val="00D478E9"/>
    <w:rsid w:val="00D5155C"/>
    <w:rsid w:val="00D5280C"/>
    <w:rsid w:val="00D53AC7"/>
    <w:rsid w:val="00D54F02"/>
    <w:rsid w:val="00D55E24"/>
    <w:rsid w:val="00D56035"/>
    <w:rsid w:val="00D63777"/>
    <w:rsid w:val="00D64F0D"/>
    <w:rsid w:val="00D6533D"/>
    <w:rsid w:val="00D667DC"/>
    <w:rsid w:val="00D67772"/>
    <w:rsid w:val="00D733EB"/>
    <w:rsid w:val="00D75F0D"/>
    <w:rsid w:val="00D83D8E"/>
    <w:rsid w:val="00D84659"/>
    <w:rsid w:val="00D84661"/>
    <w:rsid w:val="00D86641"/>
    <w:rsid w:val="00D90B0E"/>
    <w:rsid w:val="00D90D69"/>
    <w:rsid w:val="00D91137"/>
    <w:rsid w:val="00D94366"/>
    <w:rsid w:val="00D944F1"/>
    <w:rsid w:val="00DA42BE"/>
    <w:rsid w:val="00DA5465"/>
    <w:rsid w:val="00DA5675"/>
    <w:rsid w:val="00DA6114"/>
    <w:rsid w:val="00DB1142"/>
    <w:rsid w:val="00DB1DE0"/>
    <w:rsid w:val="00DB24FB"/>
    <w:rsid w:val="00DB25BB"/>
    <w:rsid w:val="00DB2D7D"/>
    <w:rsid w:val="00DB324B"/>
    <w:rsid w:val="00DB45A5"/>
    <w:rsid w:val="00DB6EF9"/>
    <w:rsid w:val="00DC038A"/>
    <w:rsid w:val="00DC09B9"/>
    <w:rsid w:val="00DC57A6"/>
    <w:rsid w:val="00DC68E8"/>
    <w:rsid w:val="00DD2FC1"/>
    <w:rsid w:val="00DD39D7"/>
    <w:rsid w:val="00DD3BA3"/>
    <w:rsid w:val="00DD69A9"/>
    <w:rsid w:val="00DD7C61"/>
    <w:rsid w:val="00DE0298"/>
    <w:rsid w:val="00DE0B51"/>
    <w:rsid w:val="00DE1564"/>
    <w:rsid w:val="00DE3938"/>
    <w:rsid w:val="00DE6421"/>
    <w:rsid w:val="00DE6B71"/>
    <w:rsid w:val="00DF2C50"/>
    <w:rsid w:val="00DF3881"/>
    <w:rsid w:val="00DF4233"/>
    <w:rsid w:val="00DF4372"/>
    <w:rsid w:val="00DF6343"/>
    <w:rsid w:val="00DF78AB"/>
    <w:rsid w:val="00E0784A"/>
    <w:rsid w:val="00E07FE7"/>
    <w:rsid w:val="00E10609"/>
    <w:rsid w:val="00E1070E"/>
    <w:rsid w:val="00E14526"/>
    <w:rsid w:val="00E14A61"/>
    <w:rsid w:val="00E15AFB"/>
    <w:rsid w:val="00E20FA7"/>
    <w:rsid w:val="00E27B7C"/>
    <w:rsid w:val="00E300AB"/>
    <w:rsid w:val="00E3176F"/>
    <w:rsid w:val="00E3585E"/>
    <w:rsid w:val="00E35978"/>
    <w:rsid w:val="00E373E7"/>
    <w:rsid w:val="00E37B5E"/>
    <w:rsid w:val="00E403A3"/>
    <w:rsid w:val="00E42767"/>
    <w:rsid w:val="00E4296F"/>
    <w:rsid w:val="00E42BF2"/>
    <w:rsid w:val="00E42E8E"/>
    <w:rsid w:val="00E449E4"/>
    <w:rsid w:val="00E508E7"/>
    <w:rsid w:val="00E519A1"/>
    <w:rsid w:val="00E530CA"/>
    <w:rsid w:val="00E537BF"/>
    <w:rsid w:val="00E539DF"/>
    <w:rsid w:val="00E53BD6"/>
    <w:rsid w:val="00E53DEB"/>
    <w:rsid w:val="00E54358"/>
    <w:rsid w:val="00E55404"/>
    <w:rsid w:val="00E578E6"/>
    <w:rsid w:val="00E6225C"/>
    <w:rsid w:val="00E64678"/>
    <w:rsid w:val="00E674F6"/>
    <w:rsid w:val="00E70986"/>
    <w:rsid w:val="00E70A79"/>
    <w:rsid w:val="00E73735"/>
    <w:rsid w:val="00E73E6E"/>
    <w:rsid w:val="00E75AC0"/>
    <w:rsid w:val="00E83543"/>
    <w:rsid w:val="00E854CE"/>
    <w:rsid w:val="00E866D7"/>
    <w:rsid w:val="00E86C71"/>
    <w:rsid w:val="00E91CBD"/>
    <w:rsid w:val="00E924BC"/>
    <w:rsid w:val="00E92A11"/>
    <w:rsid w:val="00E94061"/>
    <w:rsid w:val="00E9604F"/>
    <w:rsid w:val="00E969B7"/>
    <w:rsid w:val="00E97895"/>
    <w:rsid w:val="00EA0797"/>
    <w:rsid w:val="00EA671B"/>
    <w:rsid w:val="00EA6BC3"/>
    <w:rsid w:val="00EA7CF6"/>
    <w:rsid w:val="00EB0D41"/>
    <w:rsid w:val="00EB1033"/>
    <w:rsid w:val="00EB1778"/>
    <w:rsid w:val="00EB412F"/>
    <w:rsid w:val="00EB4817"/>
    <w:rsid w:val="00EB5585"/>
    <w:rsid w:val="00EC2640"/>
    <w:rsid w:val="00EC29A2"/>
    <w:rsid w:val="00EC3F69"/>
    <w:rsid w:val="00EC4721"/>
    <w:rsid w:val="00EC4E5F"/>
    <w:rsid w:val="00EC6805"/>
    <w:rsid w:val="00EC6891"/>
    <w:rsid w:val="00EC7654"/>
    <w:rsid w:val="00ED2C36"/>
    <w:rsid w:val="00ED4627"/>
    <w:rsid w:val="00ED630D"/>
    <w:rsid w:val="00ED683F"/>
    <w:rsid w:val="00ED6EB0"/>
    <w:rsid w:val="00ED7762"/>
    <w:rsid w:val="00EE03AC"/>
    <w:rsid w:val="00EE0CD1"/>
    <w:rsid w:val="00EE16B4"/>
    <w:rsid w:val="00EE20CA"/>
    <w:rsid w:val="00EE29CC"/>
    <w:rsid w:val="00EE3E75"/>
    <w:rsid w:val="00EE4ABC"/>
    <w:rsid w:val="00EF00F0"/>
    <w:rsid w:val="00EF0E70"/>
    <w:rsid w:val="00EF11A3"/>
    <w:rsid w:val="00EF2852"/>
    <w:rsid w:val="00EF6ABB"/>
    <w:rsid w:val="00EF722F"/>
    <w:rsid w:val="00EF78A1"/>
    <w:rsid w:val="00F00FF0"/>
    <w:rsid w:val="00F0330D"/>
    <w:rsid w:val="00F06D2B"/>
    <w:rsid w:val="00F105AA"/>
    <w:rsid w:val="00F12836"/>
    <w:rsid w:val="00F13CAA"/>
    <w:rsid w:val="00F14B61"/>
    <w:rsid w:val="00F2212B"/>
    <w:rsid w:val="00F225A3"/>
    <w:rsid w:val="00F22BF9"/>
    <w:rsid w:val="00F232BD"/>
    <w:rsid w:val="00F25AB5"/>
    <w:rsid w:val="00F267B7"/>
    <w:rsid w:val="00F271F6"/>
    <w:rsid w:val="00F30012"/>
    <w:rsid w:val="00F3176A"/>
    <w:rsid w:val="00F33C44"/>
    <w:rsid w:val="00F34F57"/>
    <w:rsid w:val="00F36352"/>
    <w:rsid w:val="00F37272"/>
    <w:rsid w:val="00F375AA"/>
    <w:rsid w:val="00F40D07"/>
    <w:rsid w:val="00F41DC9"/>
    <w:rsid w:val="00F439CF"/>
    <w:rsid w:val="00F442A9"/>
    <w:rsid w:val="00F4467C"/>
    <w:rsid w:val="00F456CA"/>
    <w:rsid w:val="00F45C1F"/>
    <w:rsid w:val="00F46C07"/>
    <w:rsid w:val="00F47295"/>
    <w:rsid w:val="00F50167"/>
    <w:rsid w:val="00F50B20"/>
    <w:rsid w:val="00F519D0"/>
    <w:rsid w:val="00F53528"/>
    <w:rsid w:val="00F54183"/>
    <w:rsid w:val="00F54D52"/>
    <w:rsid w:val="00F56808"/>
    <w:rsid w:val="00F6060A"/>
    <w:rsid w:val="00F60D54"/>
    <w:rsid w:val="00F60D9F"/>
    <w:rsid w:val="00F60F3E"/>
    <w:rsid w:val="00F631DE"/>
    <w:rsid w:val="00F64015"/>
    <w:rsid w:val="00F64A6C"/>
    <w:rsid w:val="00F672DD"/>
    <w:rsid w:val="00F678C3"/>
    <w:rsid w:val="00F67F11"/>
    <w:rsid w:val="00F70765"/>
    <w:rsid w:val="00F71F0F"/>
    <w:rsid w:val="00F7359A"/>
    <w:rsid w:val="00F73E40"/>
    <w:rsid w:val="00F74E1A"/>
    <w:rsid w:val="00F7543E"/>
    <w:rsid w:val="00F829B8"/>
    <w:rsid w:val="00F82DB1"/>
    <w:rsid w:val="00F84587"/>
    <w:rsid w:val="00F84A0C"/>
    <w:rsid w:val="00F93F85"/>
    <w:rsid w:val="00F94ACB"/>
    <w:rsid w:val="00FA159D"/>
    <w:rsid w:val="00FA1720"/>
    <w:rsid w:val="00FA2CF0"/>
    <w:rsid w:val="00FA4A10"/>
    <w:rsid w:val="00FA4C07"/>
    <w:rsid w:val="00FB4661"/>
    <w:rsid w:val="00FB639A"/>
    <w:rsid w:val="00FC0A31"/>
    <w:rsid w:val="00FC12B2"/>
    <w:rsid w:val="00FC4E6A"/>
    <w:rsid w:val="00FC6434"/>
    <w:rsid w:val="00FC7F4C"/>
    <w:rsid w:val="00FD0119"/>
    <w:rsid w:val="00FD119D"/>
    <w:rsid w:val="00FD1284"/>
    <w:rsid w:val="00FD17DB"/>
    <w:rsid w:val="00FD279C"/>
    <w:rsid w:val="00FD2D0B"/>
    <w:rsid w:val="00FD3651"/>
    <w:rsid w:val="00FD416C"/>
    <w:rsid w:val="00FD47F9"/>
    <w:rsid w:val="00FD7766"/>
    <w:rsid w:val="00FD7D29"/>
    <w:rsid w:val="00FE0582"/>
    <w:rsid w:val="00FE17B4"/>
    <w:rsid w:val="00FE3176"/>
    <w:rsid w:val="00FE375D"/>
    <w:rsid w:val="00FE5AD4"/>
    <w:rsid w:val="00FE7924"/>
    <w:rsid w:val="00FF2955"/>
    <w:rsid w:val="00FF337E"/>
    <w:rsid w:val="00FF369C"/>
    <w:rsid w:val="00FF43CF"/>
    <w:rsid w:val="00FF7005"/>
    <w:rsid w:val="024691B3"/>
    <w:rsid w:val="108739E0"/>
    <w:rsid w:val="191CDEE7"/>
    <w:rsid w:val="1A4F7893"/>
    <w:rsid w:val="1B571C2F"/>
    <w:rsid w:val="1E076AFB"/>
    <w:rsid w:val="2D83289A"/>
    <w:rsid w:val="3884B2DC"/>
    <w:rsid w:val="3C263B9D"/>
    <w:rsid w:val="3FB9305E"/>
    <w:rsid w:val="40EE2F07"/>
    <w:rsid w:val="49AA97EC"/>
    <w:rsid w:val="4F7527E3"/>
    <w:rsid w:val="534F88EF"/>
    <w:rsid w:val="53ED5A35"/>
    <w:rsid w:val="54C2823C"/>
    <w:rsid w:val="55243466"/>
    <w:rsid w:val="59385C3D"/>
    <w:rsid w:val="5A67402F"/>
    <w:rsid w:val="5A847026"/>
    <w:rsid w:val="660D5478"/>
    <w:rsid w:val="66F34860"/>
    <w:rsid w:val="6F7F3184"/>
    <w:rsid w:val="7A0F63EC"/>
    <w:rsid w:val="7C39F123"/>
    <w:rsid w:val="7E7A78A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982D1"/>
  <w15:docId w15:val="{14152FFD-E323-45B8-AC0F-BD7B95E6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0A82"/>
    <w:rPr>
      <w:rFonts w:ascii="Calibri" w:eastAsia="Calibri" w:hAnsi="Calibri" w:cs="Calibri"/>
    </w:rPr>
  </w:style>
  <w:style w:type="paragraph" w:styleId="Nagwek1">
    <w:name w:val="heading 1"/>
    <w:basedOn w:val="Normalny"/>
    <w:uiPriority w:val="9"/>
    <w:qFormat/>
    <w:pPr>
      <w:ind w:left="297"/>
      <w:outlineLvl w:val="0"/>
    </w:pPr>
    <w:rPr>
      <w:rFonts w:ascii="Times New Roman" w:eastAsia="Times New Roman" w:hAnsi="Times New Roman" w:cs="Times New Roman"/>
      <w:i/>
      <w:iCs/>
      <w:sz w:val="24"/>
      <w:szCs w:val="24"/>
    </w:rPr>
  </w:style>
  <w:style w:type="paragraph" w:styleId="Nagwek2">
    <w:name w:val="heading 2"/>
    <w:basedOn w:val="Normalny"/>
    <w:next w:val="Normalny"/>
    <w:link w:val="Nagwek2Znak"/>
    <w:uiPriority w:val="9"/>
    <w:semiHidden/>
    <w:unhideWhenUsed/>
    <w:qFormat/>
    <w:rsid w:val="009C372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4">
    <w:name w:val="heading 4"/>
    <w:basedOn w:val="Normalny"/>
    <w:next w:val="Normalny"/>
    <w:link w:val="Nagwek4Znak"/>
    <w:uiPriority w:val="9"/>
    <w:semiHidden/>
    <w:unhideWhenUsed/>
    <w:qFormat/>
    <w:rsid w:val="0076306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6">
    <w:name w:val="heading 6"/>
    <w:basedOn w:val="Normalny"/>
    <w:next w:val="Normalny"/>
    <w:link w:val="Nagwek6Znak"/>
    <w:uiPriority w:val="9"/>
    <w:semiHidden/>
    <w:unhideWhenUsed/>
    <w:qFormat/>
    <w:rsid w:val="00763067"/>
    <w:pPr>
      <w:keepNext/>
      <w:keepLines/>
      <w:spacing w:before="4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qFormat/>
  </w:style>
  <w:style w:type="paragraph" w:styleId="Akapitzlist">
    <w:name w:val="List Paragraph"/>
    <w:basedOn w:val="Normalny"/>
    <w:qFormat/>
    <w:pPr>
      <w:ind w:left="657" w:hanging="360"/>
      <w:jc w:val="both"/>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7716BF"/>
    <w:rPr>
      <w:color w:val="0000FF" w:themeColor="hyperlink"/>
      <w:u w:val="single"/>
    </w:rPr>
  </w:style>
  <w:style w:type="character" w:styleId="Nierozpoznanawzmianka">
    <w:name w:val="Unresolved Mention"/>
    <w:basedOn w:val="Domylnaczcionkaakapitu"/>
    <w:uiPriority w:val="99"/>
    <w:semiHidden/>
    <w:unhideWhenUsed/>
    <w:rsid w:val="007716BF"/>
    <w:rPr>
      <w:color w:val="605E5C"/>
      <w:shd w:val="clear" w:color="auto" w:fill="E1DFDD"/>
    </w:rPr>
  </w:style>
  <w:style w:type="character" w:customStyle="1" w:styleId="TekstpodstawowyZnak">
    <w:name w:val="Tekst podstawowy Znak"/>
    <w:basedOn w:val="Domylnaczcionkaakapitu"/>
    <w:link w:val="Tekstpodstawowy"/>
    <w:uiPriority w:val="1"/>
    <w:rsid w:val="00A55699"/>
    <w:rPr>
      <w:rFonts w:ascii="Calibri" w:eastAsia="Calibri" w:hAnsi="Calibri" w:cs="Calibri"/>
    </w:rPr>
  </w:style>
  <w:style w:type="paragraph" w:styleId="Nagwek">
    <w:name w:val="header"/>
    <w:basedOn w:val="Normalny"/>
    <w:link w:val="NagwekZnak"/>
    <w:uiPriority w:val="99"/>
    <w:unhideWhenUsed/>
    <w:rsid w:val="00A55699"/>
    <w:pPr>
      <w:tabs>
        <w:tab w:val="center" w:pos="4536"/>
        <w:tab w:val="right" w:pos="9072"/>
      </w:tabs>
    </w:pPr>
  </w:style>
  <w:style w:type="character" w:customStyle="1" w:styleId="NagwekZnak">
    <w:name w:val="Nagłówek Znak"/>
    <w:basedOn w:val="Domylnaczcionkaakapitu"/>
    <w:link w:val="Nagwek"/>
    <w:uiPriority w:val="99"/>
    <w:rsid w:val="00A55699"/>
    <w:rPr>
      <w:rFonts w:ascii="Calibri" w:eastAsia="Calibri" w:hAnsi="Calibri" w:cs="Calibri"/>
    </w:rPr>
  </w:style>
  <w:style w:type="paragraph" w:styleId="Stopka">
    <w:name w:val="footer"/>
    <w:basedOn w:val="Normalny"/>
    <w:link w:val="StopkaZnak"/>
    <w:uiPriority w:val="99"/>
    <w:unhideWhenUsed/>
    <w:rsid w:val="00A55699"/>
    <w:pPr>
      <w:tabs>
        <w:tab w:val="center" w:pos="4536"/>
        <w:tab w:val="right" w:pos="9072"/>
      </w:tabs>
    </w:pPr>
  </w:style>
  <w:style w:type="character" w:customStyle="1" w:styleId="StopkaZnak">
    <w:name w:val="Stopka Znak"/>
    <w:basedOn w:val="Domylnaczcionkaakapitu"/>
    <w:link w:val="Stopka"/>
    <w:uiPriority w:val="99"/>
    <w:rsid w:val="00A55699"/>
    <w:rPr>
      <w:rFonts w:ascii="Calibri" w:eastAsia="Calibri" w:hAnsi="Calibri" w:cs="Calibri"/>
    </w:rPr>
  </w:style>
  <w:style w:type="paragraph" w:styleId="Tekstdymka">
    <w:name w:val="Balloon Text"/>
    <w:basedOn w:val="Normalny"/>
    <w:link w:val="TekstdymkaZnak"/>
    <w:uiPriority w:val="99"/>
    <w:semiHidden/>
    <w:unhideWhenUsed/>
    <w:rsid w:val="00800EAB"/>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0EAB"/>
    <w:rPr>
      <w:rFonts w:ascii="Segoe UI" w:eastAsia="Calibri" w:hAnsi="Segoe UI" w:cs="Segoe UI"/>
      <w:sz w:val="18"/>
      <w:szCs w:val="18"/>
    </w:rPr>
  </w:style>
  <w:style w:type="character" w:styleId="Odwoaniedokomentarza">
    <w:name w:val="annotation reference"/>
    <w:basedOn w:val="Domylnaczcionkaakapitu"/>
    <w:uiPriority w:val="99"/>
    <w:unhideWhenUsed/>
    <w:rsid w:val="004D1613"/>
    <w:rPr>
      <w:sz w:val="16"/>
      <w:szCs w:val="16"/>
    </w:rPr>
  </w:style>
  <w:style w:type="paragraph" w:styleId="Tekstkomentarza">
    <w:name w:val="annotation text"/>
    <w:basedOn w:val="Normalny"/>
    <w:link w:val="TekstkomentarzaZnak"/>
    <w:uiPriority w:val="99"/>
    <w:unhideWhenUsed/>
    <w:rsid w:val="004D1613"/>
    <w:rPr>
      <w:sz w:val="20"/>
      <w:szCs w:val="20"/>
    </w:rPr>
  </w:style>
  <w:style w:type="character" w:customStyle="1" w:styleId="TekstkomentarzaZnak">
    <w:name w:val="Tekst komentarza Znak"/>
    <w:basedOn w:val="Domylnaczcionkaakapitu"/>
    <w:link w:val="Tekstkomentarza"/>
    <w:uiPriority w:val="99"/>
    <w:rsid w:val="004D1613"/>
    <w:rPr>
      <w:rFonts w:ascii="Calibri" w:eastAsia="Calibri"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4D1613"/>
    <w:rPr>
      <w:b/>
      <w:bCs/>
    </w:rPr>
  </w:style>
  <w:style w:type="character" w:customStyle="1" w:styleId="TematkomentarzaZnak">
    <w:name w:val="Temat komentarza Znak"/>
    <w:basedOn w:val="TekstkomentarzaZnak"/>
    <w:link w:val="Tematkomentarza"/>
    <w:uiPriority w:val="99"/>
    <w:semiHidden/>
    <w:rsid w:val="004D1613"/>
    <w:rPr>
      <w:rFonts w:ascii="Calibri" w:eastAsia="Calibri" w:hAnsi="Calibri" w:cs="Calibri"/>
      <w:b/>
      <w:bCs/>
      <w:sz w:val="20"/>
      <w:szCs w:val="20"/>
    </w:rPr>
  </w:style>
  <w:style w:type="character" w:customStyle="1" w:styleId="Nagwek2Znak">
    <w:name w:val="Nagłówek 2 Znak"/>
    <w:basedOn w:val="Domylnaczcionkaakapitu"/>
    <w:link w:val="Nagwek2"/>
    <w:uiPriority w:val="9"/>
    <w:semiHidden/>
    <w:rsid w:val="009C3720"/>
    <w:rPr>
      <w:rFonts w:asciiTheme="majorHAnsi" w:eastAsiaTheme="majorEastAsia" w:hAnsiTheme="majorHAnsi" w:cstheme="majorBidi"/>
      <w:color w:val="365F91" w:themeColor="accent1" w:themeShade="BF"/>
      <w:sz w:val="26"/>
      <w:szCs w:val="26"/>
    </w:rPr>
  </w:style>
  <w:style w:type="paragraph" w:styleId="Tekstpodstawowywcity">
    <w:name w:val="Body Text Indent"/>
    <w:basedOn w:val="Normalny"/>
    <w:link w:val="TekstpodstawowywcityZnak"/>
    <w:uiPriority w:val="99"/>
    <w:semiHidden/>
    <w:unhideWhenUsed/>
    <w:rsid w:val="009C3720"/>
    <w:pPr>
      <w:spacing w:after="120"/>
      <w:ind w:left="283"/>
    </w:pPr>
  </w:style>
  <w:style w:type="character" w:customStyle="1" w:styleId="TekstpodstawowywcityZnak">
    <w:name w:val="Tekst podstawowy wcięty Znak"/>
    <w:basedOn w:val="Domylnaczcionkaakapitu"/>
    <w:link w:val="Tekstpodstawowywcity"/>
    <w:uiPriority w:val="99"/>
    <w:semiHidden/>
    <w:rsid w:val="009C3720"/>
    <w:rPr>
      <w:rFonts w:ascii="Calibri" w:eastAsia="Calibri" w:hAnsi="Calibri" w:cs="Calibri"/>
    </w:rPr>
  </w:style>
  <w:style w:type="character" w:customStyle="1" w:styleId="Nagwek4Znak">
    <w:name w:val="Nagłówek 4 Znak"/>
    <w:basedOn w:val="Domylnaczcionkaakapitu"/>
    <w:link w:val="Nagwek4"/>
    <w:uiPriority w:val="9"/>
    <w:semiHidden/>
    <w:rsid w:val="00763067"/>
    <w:rPr>
      <w:rFonts w:asciiTheme="majorHAnsi" w:eastAsiaTheme="majorEastAsia" w:hAnsiTheme="majorHAnsi" w:cstheme="majorBidi"/>
      <w:i/>
      <w:iCs/>
      <w:color w:val="365F91" w:themeColor="accent1" w:themeShade="BF"/>
    </w:rPr>
  </w:style>
  <w:style w:type="character" w:customStyle="1" w:styleId="Nagwek6Znak">
    <w:name w:val="Nagłówek 6 Znak"/>
    <w:basedOn w:val="Domylnaczcionkaakapitu"/>
    <w:link w:val="Nagwek6"/>
    <w:uiPriority w:val="9"/>
    <w:semiHidden/>
    <w:rsid w:val="00763067"/>
    <w:rPr>
      <w:rFonts w:asciiTheme="majorHAnsi" w:eastAsiaTheme="majorEastAsia" w:hAnsiTheme="majorHAnsi" w:cstheme="majorBidi"/>
      <w:color w:val="243F60" w:themeColor="accent1" w:themeShade="7F"/>
    </w:rPr>
  </w:style>
  <w:style w:type="paragraph" w:styleId="Tekstpodstawowy3">
    <w:name w:val="Body Text 3"/>
    <w:basedOn w:val="Normalny"/>
    <w:link w:val="Tekstpodstawowy3Znak"/>
    <w:rsid w:val="00763067"/>
    <w:pPr>
      <w:widowControl/>
      <w:autoSpaceDE/>
      <w:autoSpaceDN/>
      <w:spacing w:after="120"/>
    </w:pPr>
    <w:rPr>
      <w:rFonts w:ascii="Times New Roman" w:eastAsia="Times New Roman" w:hAnsi="Times New Roman" w:cs="Times New Roman"/>
      <w:sz w:val="16"/>
      <w:szCs w:val="16"/>
      <w:lang w:val="pl-PL" w:eastAsia="pl-PL"/>
    </w:rPr>
  </w:style>
  <w:style w:type="character" w:customStyle="1" w:styleId="Tekstpodstawowy3Znak">
    <w:name w:val="Tekst podstawowy 3 Znak"/>
    <w:basedOn w:val="Domylnaczcionkaakapitu"/>
    <w:link w:val="Tekstpodstawowy3"/>
    <w:rsid w:val="00763067"/>
    <w:rPr>
      <w:rFonts w:ascii="Times New Roman" w:eastAsia="Times New Roman" w:hAnsi="Times New Roman" w:cs="Times New Roman"/>
      <w:sz w:val="16"/>
      <w:szCs w:val="16"/>
      <w:lang w:val="pl-PL" w:eastAsia="pl-PL"/>
    </w:rPr>
  </w:style>
  <w:style w:type="paragraph" w:styleId="Poprawka">
    <w:name w:val="Revision"/>
    <w:hidden/>
    <w:uiPriority w:val="99"/>
    <w:semiHidden/>
    <w:rsid w:val="00EE03AC"/>
    <w:pPr>
      <w:widowControl/>
      <w:autoSpaceDE/>
      <w:autoSpaceDN/>
    </w:pPr>
    <w:rPr>
      <w:rFonts w:ascii="Calibri" w:eastAsia="Calibri" w:hAnsi="Calibri" w:cs="Calibri"/>
    </w:rPr>
  </w:style>
  <w:style w:type="paragraph" w:styleId="Tekstprzypisukocowego">
    <w:name w:val="endnote text"/>
    <w:basedOn w:val="Normalny"/>
    <w:link w:val="TekstprzypisukocowegoZnak"/>
    <w:uiPriority w:val="99"/>
    <w:semiHidden/>
    <w:unhideWhenUsed/>
    <w:rsid w:val="00F519D0"/>
    <w:rPr>
      <w:sz w:val="20"/>
      <w:szCs w:val="20"/>
    </w:rPr>
  </w:style>
  <w:style w:type="character" w:customStyle="1" w:styleId="TekstprzypisukocowegoZnak">
    <w:name w:val="Tekst przypisu końcowego Znak"/>
    <w:basedOn w:val="Domylnaczcionkaakapitu"/>
    <w:link w:val="Tekstprzypisukocowego"/>
    <w:uiPriority w:val="99"/>
    <w:semiHidden/>
    <w:rsid w:val="00F519D0"/>
    <w:rPr>
      <w:rFonts w:ascii="Calibri" w:eastAsia="Calibri" w:hAnsi="Calibri" w:cs="Calibri"/>
      <w:sz w:val="20"/>
      <w:szCs w:val="20"/>
    </w:rPr>
  </w:style>
  <w:style w:type="character" w:styleId="Odwoanieprzypisukocowego">
    <w:name w:val="endnote reference"/>
    <w:basedOn w:val="Domylnaczcionkaakapitu"/>
    <w:uiPriority w:val="99"/>
    <w:semiHidden/>
    <w:unhideWhenUsed/>
    <w:rsid w:val="00F519D0"/>
    <w:rPr>
      <w:vertAlign w:val="superscript"/>
    </w:rPr>
  </w:style>
  <w:style w:type="table" w:customStyle="1" w:styleId="NormalTable0">
    <w:name w:val="Normal Table0"/>
    <w:uiPriority w:val="2"/>
    <w:semiHidden/>
    <w:unhideWhenUsed/>
    <w:qFormat/>
    <w:rsid w:val="00D94366"/>
    <w:tblPr>
      <w:tblInd w:w="0" w:type="dxa"/>
      <w:tblCellMar>
        <w:top w:w="0" w:type="dxa"/>
        <w:left w:w="0" w:type="dxa"/>
        <w:bottom w:w="0" w:type="dxa"/>
        <w:right w:w="0" w:type="dxa"/>
      </w:tblCellMar>
    </w:tblPr>
  </w:style>
  <w:style w:type="paragraph" w:customStyle="1" w:styleId="opzparagraf">
    <w:name w:val="opz_paragraf"/>
    <w:qFormat/>
    <w:rsid w:val="00F41DC9"/>
    <w:pPr>
      <w:keepNext/>
      <w:widowControl/>
      <w:numPr>
        <w:numId w:val="20"/>
      </w:numPr>
      <w:autoSpaceDE/>
      <w:autoSpaceDN/>
      <w:spacing w:before="240" w:after="120" w:line="276" w:lineRule="auto"/>
      <w:contextualSpacing/>
      <w:outlineLvl w:val="0"/>
    </w:pPr>
    <w:rPr>
      <w:rFonts w:ascii="Arial" w:eastAsia="Calibri" w:hAnsi="Arial" w:cs="Times New Roman"/>
      <w:b/>
      <w:kern w:val="2"/>
      <w:sz w:val="24"/>
      <w:lang w:val="pl-PL"/>
    </w:rPr>
  </w:style>
  <w:style w:type="paragraph" w:customStyle="1" w:styleId="opzust">
    <w:name w:val="opz_ust"/>
    <w:link w:val="opzustZnak"/>
    <w:qFormat/>
    <w:rsid w:val="00F41DC9"/>
    <w:pPr>
      <w:widowControl/>
      <w:numPr>
        <w:ilvl w:val="1"/>
        <w:numId w:val="20"/>
      </w:numPr>
      <w:tabs>
        <w:tab w:val="left" w:pos="567"/>
      </w:tabs>
      <w:autoSpaceDE/>
      <w:autoSpaceDN/>
      <w:spacing w:before="60" w:after="60" w:line="360" w:lineRule="auto"/>
      <w:ind w:left="567"/>
      <w:contextualSpacing/>
      <w:jc w:val="both"/>
      <w:outlineLvl w:val="1"/>
    </w:pPr>
    <w:rPr>
      <w:rFonts w:ascii="Arial" w:eastAsia="Calibri" w:hAnsi="Arial" w:cs="Times New Roman"/>
      <w:kern w:val="2"/>
      <w:sz w:val="20"/>
      <w:lang w:val="pl-PL"/>
    </w:rPr>
  </w:style>
  <w:style w:type="character" w:customStyle="1" w:styleId="opzustZnak">
    <w:name w:val="opz_ust Znak"/>
    <w:basedOn w:val="Domylnaczcionkaakapitu"/>
    <w:link w:val="opzust"/>
    <w:rsid w:val="00F41DC9"/>
    <w:rPr>
      <w:rFonts w:ascii="Arial" w:eastAsia="Calibri" w:hAnsi="Arial" w:cs="Times New Roman"/>
      <w:kern w:val="2"/>
      <w:sz w:val="20"/>
      <w:lang w:val="pl-PL"/>
    </w:rPr>
  </w:style>
  <w:style w:type="paragraph" w:customStyle="1" w:styleId="opzpkt">
    <w:name w:val="opz_pkt"/>
    <w:basedOn w:val="opzust"/>
    <w:link w:val="opzpktZnak"/>
    <w:qFormat/>
    <w:rsid w:val="00F41DC9"/>
    <w:pPr>
      <w:numPr>
        <w:ilvl w:val="2"/>
      </w:numPr>
      <w:outlineLvl w:val="2"/>
    </w:pPr>
  </w:style>
  <w:style w:type="character" w:customStyle="1" w:styleId="opzpktZnak">
    <w:name w:val="opz_pkt Znak"/>
    <w:basedOn w:val="opzustZnak"/>
    <w:link w:val="opzpkt"/>
    <w:rsid w:val="00F41DC9"/>
    <w:rPr>
      <w:rFonts w:ascii="Arial" w:eastAsia="Calibri" w:hAnsi="Arial" w:cs="Times New Roman"/>
      <w:kern w:val="2"/>
      <w:sz w:val="20"/>
      <w:lang w:val="pl-PL"/>
    </w:rPr>
  </w:style>
  <w:style w:type="paragraph" w:customStyle="1" w:styleId="opzlit">
    <w:name w:val="opz_lit"/>
    <w:basedOn w:val="opzpkt"/>
    <w:qFormat/>
    <w:rsid w:val="00F41DC9"/>
    <w:pPr>
      <w:widowControl w:val="0"/>
      <w:numPr>
        <w:ilvl w:val="3"/>
      </w:numPr>
      <w:tabs>
        <w:tab w:val="num" w:pos="360"/>
      </w:tabs>
      <w:spacing w:after="0"/>
      <w:ind w:left="2368" w:hanging="360"/>
      <w:outlineLvl w:val="3"/>
    </w:pPr>
  </w:style>
  <w:style w:type="paragraph" w:customStyle="1" w:styleId="opztir">
    <w:name w:val="opz_tir"/>
    <w:basedOn w:val="opzlit"/>
    <w:qFormat/>
    <w:rsid w:val="00F41DC9"/>
    <w:pPr>
      <w:numPr>
        <w:ilvl w:val="4"/>
      </w:numPr>
      <w:tabs>
        <w:tab w:val="num" w:pos="360"/>
        <w:tab w:val="left" w:pos="2268"/>
      </w:tabs>
      <w:ind w:left="2268" w:hanging="567"/>
      <w:outlineLvl w:val="4"/>
    </w:pPr>
  </w:style>
  <w:style w:type="paragraph" w:customStyle="1" w:styleId="footnotedescription">
    <w:name w:val="footnote description"/>
    <w:next w:val="Normalny"/>
    <w:link w:val="footnotedescriptionChar"/>
    <w:hidden/>
    <w:rsid w:val="00572546"/>
    <w:pPr>
      <w:widowControl/>
      <w:autoSpaceDE/>
      <w:autoSpaceDN/>
      <w:spacing w:line="259" w:lineRule="auto"/>
      <w:ind w:left="142"/>
    </w:pPr>
    <w:rPr>
      <w:rFonts w:ascii="Calibri" w:eastAsia="Calibri" w:hAnsi="Calibri" w:cs="Calibri"/>
      <w:color w:val="000000"/>
      <w:kern w:val="2"/>
      <w:sz w:val="16"/>
      <w:lang w:val="pl-PL" w:eastAsia="pl-PL"/>
      <w14:ligatures w14:val="standardContextual"/>
    </w:rPr>
  </w:style>
  <w:style w:type="character" w:customStyle="1" w:styleId="footnotedescriptionChar">
    <w:name w:val="footnote description Char"/>
    <w:link w:val="footnotedescription"/>
    <w:rsid w:val="00572546"/>
    <w:rPr>
      <w:rFonts w:ascii="Calibri" w:eastAsia="Calibri" w:hAnsi="Calibri" w:cs="Calibri"/>
      <w:color w:val="000000"/>
      <w:kern w:val="2"/>
      <w:sz w:val="16"/>
      <w:lang w:val="pl-PL" w:eastAsia="pl-PL"/>
      <w14:ligatures w14:val="standardContextual"/>
    </w:rPr>
  </w:style>
  <w:style w:type="character" w:customStyle="1" w:styleId="footnotemark">
    <w:name w:val="footnote mark"/>
    <w:hidden/>
    <w:rsid w:val="00572546"/>
    <w:rPr>
      <w:rFonts w:ascii="Calibri" w:eastAsia="Calibri" w:hAnsi="Calibri" w:cs="Calibri"/>
      <w:color w:val="000000"/>
      <w:sz w:val="16"/>
      <w:vertAlign w:val="superscript"/>
    </w:rPr>
  </w:style>
  <w:style w:type="paragraph" w:customStyle="1" w:styleId="Default">
    <w:name w:val="Default"/>
    <w:rsid w:val="00370328"/>
    <w:pPr>
      <w:widowControl/>
      <w:adjustRightInd w:val="0"/>
    </w:pPr>
    <w:rPr>
      <w:rFonts w:ascii="Calibri" w:hAnsi="Calibri" w:cs="Calibri"/>
      <w:color w:val="000000"/>
      <w:sz w:val="24"/>
      <w:szCs w:val="24"/>
      <w:lang w:val="pl-PL"/>
    </w:rPr>
  </w:style>
  <w:style w:type="paragraph" w:styleId="Tekstprzypisudolnego">
    <w:name w:val="footnote text"/>
    <w:basedOn w:val="Normalny"/>
    <w:link w:val="TekstprzypisudolnegoZnak"/>
    <w:uiPriority w:val="99"/>
    <w:semiHidden/>
    <w:unhideWhenUsed/>
    <w:rsid w:val="00193BCC"/>
    <w:rPr>
      <w:sz w:val="20"/>
      <w:szCs w:val="20"/>
    </w:rPr>
  </w:style>
  <w:style w:type="character" w:customStyle="1" w:styleId="TekstprzypisudolnegoZnak">
    <w:name w:val="Tekst przypisu dolnego Znak"/>
    <w:basedOn w:val="Domylnaczcionkaakapitu"/>
    <w:link w:val="Tekstprzypisudolnego"/>
    <w:uiPriority w:val="99"/>
    <w:semiHidden/>
    <w:rsid w:val="00193BCC"/>
    <w:rPr>
      <w:rFonts w:ascii="Calibri" w:eastAsia="Calibri" w:hAnsi="Calibri" w:cs="Calibri"/>
      <w:sz w:val="20"/>
      <w:szCs w:val="20"/>
    </w:rPr>
  </w:style>
  <w:style w:type="character" w:styleId="Odwoanieprzypisudolnego">
    <w:name w:val="footnote reference"/>
    <w:aliases w:val="Footnote Reference Number,PGI Fußnote Ziffer,PGI Fußnote Ziffer + Times New Roman,12 b.,Zúžené o ...,Footnote symbol,Nota,Footnote number,de nota al pie,Ref,SUPERS,Voetnootmarkering,Char1,fr,o,(NECG) Footnote Reference,Re"/>
    <w:basedOn w:val="Domylnaczcionkaakapitu"/>
    <w:uiPriority w:val="99"/>
    <w:unhideWhenUsed/>
    <w:rsid w:val="00193BCC"/>
    <w:rPr>
      <w:vertAlign w:val="superscript"/>
    </w:rPr>
  </w:style>
  <w:style w:type="table" w:styleId="Tabela-Siatka">
    <w:name w:val="Table Grid"/>
    <w:basedOn w:val="Standardowy"/>
    <w:uiPriority w:val="39"/>
    <w:rsid w:val="0028647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ny"/>
    <w:rsid w:val="000531EC"/>
    <w:pPr>
      <w:suppressAutoHyphens/>
      <w:autoSpaceDE/>
      <w:spacing w:after="120" w:line="100" w:lineRule="atLeast"/>
      <w:textAlignment w:val="baseline"/>
    </w:pPr>
    <w:rPr>
      <w:rFonts w:ascii="Times New Roman" w:eastAsia="SimSun" w:hAnsi="Times New Roman" w:cs="Arial"/>
      <w:kern w:val="3"/>
      <w:sz w:val="24"/>
      <w:szCs w:val="24"/>
      <w:lang w:val="pl-PL" w:eastAsia="zh-CN" w:bidi="hi-IN"/>
    </w:rPr>
  </w:style>
  <w:style w:type="numbering" w:customStyle="1" w:styleId="WW8Num2">
    <w:name w:val="WW8Num2"/>
    <w:basedOn w:val="Bezlisty"/>
    <w:rsid w:val="000531EC"/>
    <w:pPr>
      <w:numPr>
        <w:numId w:val="53"/>
      </w:numPr>
    </w:pPr>
  </w:style>
  <w:style w:type="numbering" w:customStyle="1" w:styleId="WW8Num3">
    <w:name w:val="WW8Num3"/>
    <w:basedOn w:val="Bezlisty"/>
    <w:rsid w:val="000531EC"/>
    <w:pPr>
      <w:numPr>
        <w:numId w:val="55"/>
      </w:numPr>
    </w:pPr>
  </w:style>
  <w:style w:type="numbering" w:customStyle="1" w:styleId="WW8Num4">
    <w:name w:val="WW8Num4"/>
    <w:basedOn w:val="Bezlisty"/>
    <w:rsid w:val="000531EC"/>
    <w:pPr>
      <w:numPr>
        <w:numId w:val="32"/>
      </w:numPr>
    </w:pPr>
  </w:style>
  <w:style w:type="numbering" w:customStyle="1" w:styleId="WW8Num6">
    <w:name w:val="WW8Num6"/>
    <w:basedOn w:val="Bezlisty"/>
    <w:rsid w:val="000531EC"/>
    <w:pPr>
      <w:numPr>
        <w:numId w:val="33"/>
      </w:numPr>
    </w:pPr>
  </w:style>
  <w:style w:type="numbering" w:customStyle="1" w:styleId="WW8Num7">
    <w:name w:val="WW8Num7"/>
    <w:basedOn w:val="Bezlisty"/>
    <w:rsid w:val="000531EC"/>
    <w:pPr>
      <w:numPr>
        <w:numId w:val="54"/>
      </w:numPr>
    </w:pPr>
  </w:style>
  <w:style w:type="numbering" w:customStyle="1" w:styleId="WW8Num8">
    <w:name w:val="WW8Num8"/>
    <w:basedOn w:val="Bezlisty"/>
    <w:rsid w:val="000531EC"/>
    <w:pPr>
      <w:numPr>
        <w:numId w:val="35"/>
      </w:numPr>
    </w:pPr>
  </w:style>
  <w:style w:type="numbering" w:customStyle="1" w:styleId="WW8Num9">
    <w:name w:val="WW8Num9"/>
    <w:basedOn w:val="Bezlisty"/>
    <w:rsid w:val="000531EC"/>
    <w:pPr>
      <w:numPr>
        <w:numId w:val="36"/>
      </w:numPr>
    </w:pPr>
  </w:style>
  <w:style w:type="numbering" w:customStyle="1" w:styleId="WW8Num10">
    <w:name w:val="WW8Num10"/>
    <w:basedOn w:val="Bezlisty"/>
    <w:rsid w:val="000531EC"/>
    <w:pPr>
      <w:numPr>
        <w:numId w:val="56"/>
      </w:numPr>
    </w:pPr>
  </w:style>
  <w:style w:type="numbering" w:customStyle="1" w:styleId="WW8Num13">
    <w:name w:val="WW8Num13"/>
    <w:basedOn w:val="Bezlisty"/>
    <w:rsid w:val="000531EC"/>
    <w:pPr>
      <w:numPr>
        <w:numId w:val="38"/>
      </w:numPr>
    </w:pPr>
  </w:style>
  <w:style w:type="numbering" w:customStyle="1" w:styleId="WW8Num14">
    <w:name w:val="WW8Num14"/>
    <w:basedOn w:val="Bezlisty"/>
    <w:rsid w:val="000531EC"/>
    <w:pPr>
      <w:numPr>
        <w:numId w:val="39"/>
      </w:numPr>
    </w:pPr>
  </w:style>
  <w:style w:type="numbering" w:customStyle="1" w:styleId="WW8Num15">
    <w:name w:val="WW8Num15"/>
    <w:basedOn w:val="Bezlisty"/>
    <w:rsid w:val="000531EC"/>
    <w:pPr>
      <w:numPr>
        <w:numId w:val="40"/>
      </w:numPr>
    </w:pPr>
  </w:style>
  <w:style w:type="numbering" w:customStyle="1" w:styleId="WW8Num16">
    <w:name w:val="WW8Num16"/>
    <w:basedOn w:val="Bezlisty"/>
    <w:rsid w:val="000531EC"/>
    <w:pPr>
      <w:numPr>
        <w:numId w:val="41"/>
      </w:numPr>
    </w:pPr>
  </w:style>
  <w:style w:type="numbering" w:customStyle="1" w:styleId="WW8Num17">
    <w:name w:val="WW8Num17"/>
    <w:basedOn w:val="Bezlisty"/>
    <w:rsid w:val="000531EC"/>
    <w:pPr>
      <w:numPr>
        <w:numId w:val="42"/>
      </w:numPr>
    </w:pPr>
  </w:style>
  <w:style w:type="table" w:customStyle="1" w:styleId="Tabela-Siatka1">
    <w:name w:val="Tabela - Siatka1"/>
    <w:basedOn w:val="Standardowy"/>
    <w:next w:val="Tabela-Siatka"/>
    <w:uiPriority w:val="39"/>
    <w:rsid w:val="00AB2C3B"/>
    <w:pPr>
      <w:widowControl/>
      <w:autoSpaceDE/>
      <w:autoSpaceDN/>
    </w:pPr>
    <w:rPr>
      <w:rFonts w:ascii="Calibri" w:eastAsia="Calibri" w:hAnsi="Calibri" w:cs="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A13E536AC66147BE1D9BF0EF434188" ma:contentTypeVersion="6" ma:contentTypeDescription="Utwórz nowy dokument." ma:contentTypeScope="" ma:versionID="97dcb3c9960bd692ba48100bea3a9596">
  <xsd:schema xmlns:xsd="http://www.w3.org/2001/XMLSchema" xmlns:xs="http://www.w3.org/2001/XMLSchema" xmlns:p="http://schemas.microsoft.com/office/2006/metadata/properties" xmlns:ns2="47063d0e-0730-48d3-b6a9-9a073ff9577f" xmlns:ns3="1c8a91ca-be21-497a-97c7-5b192510675e" targetNamespace="http://schemas.microsoft.com/office/2006/metadata/properties" ma:root="true" ma:fieldsID="a4334471188fae9f71cb83f3d73bcfd4" ns2:_="" ns3:_="">
    <xsd:import namespace="47063d0e-0730-48d3-b6a9-9a073ff9577f"/>
    <xsd:import namespace="1c8a91ca-be21-497a-97c7-5b19251067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63d0e-0730-48d3-b6a9-9a073ff9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8a91ca-be21-497a-97c7-5b192510675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754BCD-E988-478F-AB7B-D400BBA8B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63d0e-0730-48d3-b6a9-9a073ff9577f"/>
    <ds:schemaRef ds:uri="1c8a91ca-be21-497a-97c7-5b19251067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1C5095-1D3C-48D7-910E-CA7356026C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C97BD1-332C-47BC-A6E4-75D33204B10E}">
  <ds:schemaRefs>
    <ds:schemaRef ds:uri="http://schemas.openxmlformats.org/officeDocument/2006/bibliography"/>
  </ds:schemaRefs>
</ds:datastoreItem>
</file>

<file path=customXml/itemProps4.xml><?xml version="1.0" encoding="utf-8"?>
<ds:datastoreItem xmlns:ds="http://schemas.openxmlformats.org/officeDocument/2006/customXml" ds:itemID="{0F795AF5-E4F7-4057-A788-DA812F1BF462}">
  <ds:schemaRefs>
    <ds:schemaRef ds:uri="http://schemas.microsoft.com/sharepoint/v3/contenttype/forms"/>
  </ds:schemaRefs>
</ds:datastoreItem>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2</TotalTime>
  <Pages>35</Pages>
  <Words>9413</Words>
  <Characters>68722</Characters>
  <Application>Microsoft Office Word</Application>
  <DocSecurity>0</DocSecurity>
  <Lines>1374</Lines>
  <Paragraphs>656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Górski Marcin (CSD)</dc:creator>
  <cp:keywords/>
  <dc:description/>
  <cp:lastModifiedBy>Daniel Imieliński</cp:lastModifiedBy>
  <cp:revision>2</cp:revision>
  <cp:lastPrinted>2023-11-14T09:49:00Z</cp:lastPrinted>
  <dcterms:created xsi:type="dcterms:W3CDTF">2026-04-21T10:32:00Z</dcterms:created>
  <dcterms:modified xsi:type="dcterms:W3CDTF">2026-04-21T10:32:00Z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2020-07-01T00:00:00Z</vt:filetime>
  </property>
  <property fmtid="{D5CDD505-2E9C-101B-9397-08002B2CF9AE}" pid="3" name="Creator">
    <vt:lpwstr>Microsoft® Word for Microsoft 365</vt:lpwstr>
  </property>
  <property fmtid="{D5CDD505-2E9C-101B-9397-08002B2CF9AE}" pid="4" name="LastSaved">
    <vt:filetime>2021-06-11T00:00:00Z</vt:filetime>
  </property>
  <property fmtid="{D5CDD505-2E9C-101B-9397-08002B2CF9AE}" pid="5" name="ContentTypeId">
    <vt:lpwstr>0x0101000DA13E536AC66147BE1D9BF0EF434188</vt:lpwstr>
  </property>
  <property fmtid="{D5CDD505-2E9C-101B-9397-08002B2CF9AE}" pid="6" name="MSIP_Label_6c52e422-7b3f-433c-90be-c24b6e24e10c_Enabled">
    <vt:lpwstr>true</vt:lpwstr>
  </property>
  <property fmtid="{D5CDD505-2E9C-101B-9397-08002B2CF9AE}" pid="7" name="MSIP_Label_6c52e422-7b3f-433c-90be-c24b6e24e10c_SetDate">
    <vt:lpwstr>2021-06-14T13:25:35Z</vt:lpwstr>
  </property>
  <property fmtid="{D5CDD505-2E9C-101B-9397-08002B2CF9AE}" pid="8" name="MSIP_Label_6c52e422-7b3f-433c-90be-c24b6e24e10c_Method">
    <vt:lpwstr>Privileged</vt:lpwstr>
  </property>
  <property fmtid="{D5CDD505-2E9C-101B-9397-08002B2CF9AE}" pid="9" name="MSIP_Label_6c52e422-7b3f-433c-90be-c24b6e24e10c_Name">
    <vt:lpwstr>Publiczne</vt:lpwstr>
  </property>
  <property fmtid="{D5CDD505-2E9C-101B-9397-08002B2CF9AE}" pid="10" name="MSIP_Label_6c52e422-7b3f-433c-90be-c24b6e24e10c_SiteId">
    <vt:lpwstr>10e4d7a7-452f-497a-869f-c399df8d4540</vt:lpwstr>
  </property>
  <property fmtid="{D5CDD505-2E9C-101B-9397-08002B2CF9AE}" pid="11" name="MSIP_Label_6c52e422-7b3f-433c-90be-c24b6e24e10c_ActionId">
    <vt:lpwstr>24a2b164-a8c5-4469-b4b9-ffd8e398108a</vt:lpwstr>
  </property>
  <property fmtid="{D5CDD505-2E9C-101B-9397-08002B2CF9AE}" pid="12" name="MSIP_Label_6c52e422-7b3f-433c-90be-c24b6e24e10c_ContentBits">
    <vt:lpwstr>0</vt:lpwstr>
  </property>
  <property fmtid="{D5CDD505-2E9C-101B-9397-08002B2CF9AE}" pid="13" name="MediaServiceImageTags">
    <vt:lpwstr/>
  </property>
</Properties>
</file>